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663B7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="001D6177">
        <w:rPr>
          <w:sz w:val="22"/>
          <w:szCs w:val="22"/>
          <w:u w:val="single"/>
        </w:rPr>
        <w:t>«26» декабря 2016г.</w:t>
      </w:r>
      <w:r w:rsidR="003930AA" w:rsidRPr="007278B1">
        <w:rPr>
          <w:sz w:val="22"/>
          <w:szCs w:val="22"/>
        </w:rPr>
        <w:t xml:space="preserve">                            </w:t>
      </w:r>
      <w:r w:rsidR="007278B1">
        <w:rPr>
          <w:sz w:val="22"/>
          <w:szCs w:val="22"/>
        </w:rPr>
        <w:t xml:space="preserve">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1D6177">
        <w:rPr>
          <w:sz w:val="22"/>
          <w:szCs w:val="22"/>
          <w:u w:val="single"/>
        </w:rPr>
        <w:t>96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201</w:t>
      </w:r>
      <w:r w:rsidR="006663B7">
        <w:rPr>
          <w:b/>
        </w:rPr>
        <w:t>7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6663B7">
        <w:t>ельское поселение» на 2017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CA355F" w:rsidRDefault="00AB26EA" w:rsidP="00AB26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CA355F">
        <w:rPr>
          <w:szCs w:val="28"/>
        </w:rPr>
        <w:t xml:space="preserve">                         </w:t>
      </w:r>
    </w:p>
    <w:p w:rsidR="00AB26EA" w:rsidRPr="00ED7ED7" w:rsidRDefault="00CA355F" w:rsidP="006663B7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ED7ED7">
        <w:rPr>
          <w:sz w:val="20"/>
          <w:szCs w:val="20"/>
        </w:rPr>
        <w:t>Приложение</w:t>
      </w:r>
      <w:r w:rsidR="001D6177">
        <w:rPr>
          <w:sz w:val="20"/>
          <w:szCs w:val="20"/>
        </w:rPr>
        <w:t xml:space="preserve"> № 1</w:t>
      </w:r>
    </w:p>
    <w:p w:rsidR="00AB26EA" w:rsidRPr="00ED7ED7" w:rsidRDefault="00AB26EA" w:rsidP="006663B7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6663B7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6663B7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1D6177">
        <w:rPr>
          <w:sz w:val="20"/>
          <w:szCs w:val="20"/>
          <w:u w:val="single"/>
        </w:rPr>
        <w:t>96</w:t>
      </w:r>
      <w:r w:rsidRPr="00DF5FC7">
        <w:rPr>
          <w:sz w:val="20"/>
          <w:szCs w:val="20"/>
          <w:u w:val="single"/>
        </w:rPr>
        <w:t xml:space="preserve">  от</w:t>
      </w:r>
      <w:r w:rsidR="001D6177">
        <w:rPr>
          <w:sz w:val="20"/>
          <w:szCs w:val="20"/>
          <w:u w:val="single"/>
        </w:rPr>
        <w:t xml:space="preserve"> «26» декабря</w:t>
      </w:r>
      <w:r w:rsidR="00717C0F">
        <w:rPr>
          <w:sz w:val="20"/>
          <w:szCs w:val="20"/>
          <w:u w:val="single"/>
        </w:rPr>
        <w:t xml:space="preserve">  201</w:t>
      </w:r>
      <w:r w:rsidR="001D6177">
        <w:rPr>
          <w:sz w:val="20"/>
          <w:szCs w:val="20"/>
          <w:u w:val="single"/>
        </w:rPr>
        <w:t>6</w:t>
      </w:r>
      <w:bookmarkStart w:id="0" w:name="_GoBack"/>
      <w:bookmarkEnd w:id="0"/>
      <w:r w:rsidR="00717C0F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>г.</w:t>
      </w:r>
    </w:p>
    <w:p w:rsidR="00AB26EA" w:rsidRDefault="00AB26EA" w:rsidP="006663B7">
      <w:pPr>
        <w:jc w:val="right"/>
        <w:rPr>
          <w:szCs w:val="28"/>
        </w:rPr>
      </w:pPr>
    </w:p>
    <w:p w:rsidR="00CC094A" w:rsidRDefault="00CC094A" w:rsidP="00CC094A">
      <w:pPr>
        <w:spacing w:line="360" w:lineRule="auto"/>
        <w:jc w:val="right"/>
        <w:rPr>
          <w:color w:val="000000"/>
          <w:sz w:val="20"/>
          <w:szCs w:val="20"/>
        </w:rPr>
      </w:pPr>
    </w:p>
    <w:p w:rsidR="00CC094A" w:rsidRDefault="00CC094A" w:rsidP="00CC094A">
      <w:pPr>
        <w:spacing w:line="360" w:lineRule="auto"/>
        <w:rPr>
          <w:color w:val="000000"/>
          <w:sz w:val="20"/>
          <w:szCs w:val="20"/>
        </w:rPr>
      </w:pPr>
    </w:p>
    <w:p w:rsidR="00CC094A" w:rsidRPr="00CA355F" w:rsidRDefault="00CC094A" w:rsidP="00CC09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A355F">
        <w:rPr>
          <w:b/>
          <w:color w:val="000000"/>
          <w:sz w:val="28"/>
          <w:szCs w:val="28"/>
        </w:rPr>
        <w:t>Муниципальная программа</w:t>
      </w:r>
    </w:p>
    <w:p w:rsidR="00CA355F" w:rsidRDefault="00CA355F" w:rsidP="00CA355F">
      <w:pPr>
        <w:jc w:val="center"/>
        <w:rPr>
          <w:b/>
          <w:sz w:val="28"/>
          <w:szCs w:val="28"/>
        </w:rPr>
      </w:pPr>
      <w:r w:rsidRPr="00CA355F">
        <w:rPr>
          <w:b/>
          <w:sz w:val="28"/>
          <w:szCs w:val="28"/>
        </w:rPr>
        <w:t xml:space="preserve">«По профилактике правонарушений и обеспечению общественной </w:t>
      </w:r>
      <w:r>
        <w:rPr>
          <w:b/>
          <w:sz w:val="28"/>
          <w:szCs w:val="28"/>
        </w:rPr>
        <w:t xml:space="preserve">     </w:t>
      </w:r>
    </w:p>
    <w:p w:rsidR="00CA355F" w:rsidRPr="00CA355F" w:rsidRDefault="00CA355F" w:rsidP="00CA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A355F">
        <w:rPr>
          <w:b/>
          <w:sz w:val="28"/>
          <w:szCs w:val="28"/>
        </w:rPr>
        <w:t>безопасности</w:t>
      </w:r>
      <w:r w:rsidRPr="00CA355F">
        <w:rPr>
          <w:sz w:val="28"/>
          <w:szCs w:val="28"/>
        </w:rPr>
        <w:t xml:space="preserve">  </w:t>
      </w:r>
      <w:r w:rsidRPr="00CA355F">
        <w:rPr>
          <w:b/>
          <w:sz w:val="28"/>
          <w:szCs w:val="28"/>
        </w:rPr>
        <w:t>на территории муниципального образования «Натырбовское с</w:t>
      </w:r>
      <w:r w:rsidR="006663B7">
        <w:rPr>
          <w:b/>
          <w:sz w:val="28"/>
          <w:szCs w:val="28"/>
        </w:rPr>
        <w:t>ельское поселение» на 2017 год</w:t>
      </w:r>
      <w:r w:rsidRPr="00CA355F">
        <w:rPr>
          <w:b/>
          <w:sz w:val="28"/>
          <w:szCs w:val="28"/>
        </w:rPr>
        <w:t>»</w:t>
      </w:r>
    </w:p>
    <w:p w:rsidR="00CC094A" w:rsidRDefault="00CC094A" w:rsidP="00CC094A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CC094A" w:rsidRPr="00766690" w:rsidRDefault="00CC094A" w:rsidP="00CC09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66690">
        <w:rPr>
          <w:b/>
          <w:color w:val="000000"/>
          <w:sz w:val="28"/>
          <w:szCs w:val="28"/>
        </w:rPr>
        <w:t>Паспорт программы.</w:t>
      </w:r>
    </w:p>
    <w:p w:rsidR="00CC094A" w:rsidRPr="00766690" w:rsidRDefault="00CC094A" w:rsidP="00CC094A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094A" w:rsidRPr="00766690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A" w:rsidRPr="00766690" w:rsidRDefault="00CC094A">
            <w:pPr>
              <w:spacing w:line="360" w:lineRule="auto"/>
              <w:jc w:val="both"/>
              <w:rPr>
                <w:rFonts w:cstheme="minorBidi"/>
              </w:rPr>
            </w:pPr>
            <w:r w:rsidRPr="00766690">
              <w:t xml:space="preserve">Муниципальная программа «По профилактике правонарушений и обеспечению общественной безопасности </w:t>
            </w:r>
            <w:r w:rsidR="00766690">
              <w:t>на территории муниципального образования «Натырбовское с</w:t>
            </w:r>
            <w:r w:rsidRPr="00766690">
              <w:t>ельско</w:t>
            </w:r>
            <w:r w:rsidR="00766690">
              <w:t>е</w:t>
            </w:r>
            <w:r w:rsidRPr="00766690">
              <w:t xml:space="preserve"> поселени</w:t>
            </w:r>
            <w:r w:rsidR="00766690">
              <w:t xml:space="preserve">е» </w:t>
            </w:r>
            <w:r w:rsidR="006663B7">
              <w:t xml:space="preserve"> на 2017 год</w:t>
            </w:r>
            <w:r w:rsidRPr="00766690">
              <w:t>»</w:t>
            </w:r>
          </w:p>
          <w:p w:rsidR="00CC094A" w:rsidRPr="00766690" w:rsidRDefault="00CC094A">
            <w:pPr>
              <w:spacing w:after="200" w:line="360" w:lineRule="auto"/>
            </w:pPr>
          </w:p>
        </w:tc>
      </w:tr>
      <w:tr w:rsidR="00CC094A" w:rsidRPr="00766690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Основания разработки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</w:pPr>
            <w:r w:rsidRPr="00766690">
              <w:t xml:space="preserve">Федеральный закон № 131-ФЗ от 06.10.2003 г. «Об общих принципах организации местного самоуправления в Российской Федерации». </w:t>
            </w:r>
          </w:p>
        </w:tc>
      </w:tr>
      <w:tr w:rsidR="00CC094A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 w:rsidP="00766690">
            <w:pPr>
              <w:spacing w:after="200" w:line="360" w:lineRule="auto"/>
            </w:pPr>
            <w:r w:rsidRPr="00766690">
              <w:t xml:space="preserve">Администрация </w:t>
            </w:r>
            <w:r w:rsidR="00766690">
              <w:t xml:space="preserve">муниципального образования «Натырбовское </w:t>
            </w:r>
            <w:r w:rsidRPr="00766690">
              <w:t>сельско</w:t>
            </w:r>
            <w:r w:rsidR="00766690">
              <w:t>е</w:t>
            </w:r>
            <w:r w:rsidRPr="00766690">
              <w:t xml:space="preserve"> поселени</w:t>
            </w:r>
            <w:r w:rsidR="00766690">
              <w:t>е»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Исполнители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1414FF">
            <w:pPr>
              <w:spacing w:after="200" w:line="360" w:lineRule="auto"/>
            </w:pPr>
            <w:r>
              <w:t>-</w:t>
            </w:r>
            <w:r w:rsidRPr="00766690">
              <w:t xml:space="preserve">Администрация </w:t>
            </w:r>
            <w:r>
              <w:t xml:space="preserve">муниципального образования «Натырбовское </w:t>
            </w:r>
            <w:r w:rsidRPr="00766690">
              <w:t>сельско</w:t>
            </w:r>
            <w:r>
              <w:t>е</w:t>
            </w:r>
            <w:r w:rsidRPr="00766690">
              <w:t xml:space="preserve"> поселени</w:t>
            </w:r>
            <w:r>
              <w:t xml:space="preserve">е»;                                                       - МО МВД России </w:t>
            </w:r>
            <w:r w:rsidR="001414FF">
              <w:t>«</w:t>
            </w:r>
            <w:proofErr w:type="spellStart"/>
            <w:r w:rsidR="001414FF">
              <w:t>Кошехабльский</w:t>
            </w:r>
            <w:proofErr w:type="spellEnd"/>
            <w:r w:rsidR="001414FF">
              <w:t xml:space="preserve">» 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980D49">
            <w:pPr>
              <w:spacing w:after="200" w:line="360" w:lineRule="auto"/>
            </w:pPr>
            <w:r w:rsidRPr="00766690">
              <w:t xml:space="preserve">Администрация </w:t>
            </w:r>
            <w:r>
              <w:t xml:space="preserve">муниципального образования «Натырбовское </w:t>
            </w:r>
            <w:r w:rsidRPr="00766690">
              <w:t>сельско</w:t>
            </w:r>
            <w:r>
              <w:t>е</w:t>
            </w:r>
            <w:r w:rsidRPr="00766690">
              <w:t xml:space="preserve"> поселени</w:t>
            </w:r>
            <w:r>
              <w:t>е»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>Цель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766690">
              <w:rPr>
                <w:b/>
                <w:sz w:val="24"/>
                <w:szCs w:val="24"/>
              </w:rPr>
              <w:t xml:space="preserve"> </w:t>
            </w:r>
          </w:p>
          <w:p w:rsidR="00766690" w:rsidRPr="00766690" w:rsidRDefault="001414FF" w:rsidP="001414FF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укрепление правопорядка и общественной безопасности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на территории муниципального образования «Натырбовское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е»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как необходимое условие соблюдения защиты прав и свобод жителей поселения;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      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муниципального образования «Натырбовское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е»</w:t>
            </w:r>
            <w:proofErr w:type="gramStart"/>
            <w:r w:rsidR="006663B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;</w:t>
            </w:r>
            <w:proofErr w:type="gramEnd"/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закрепление тенденции к сокращению распространения наркомании и связанных с ней правонарушений.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 xml:space="preserve">Основные задачи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   осуществление   организационной,    научно-методической и информационной  деятельности  по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обеспечение  профилактики  правонарушений   на улицах и в общественных местах;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 воспитательной  работы  в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 учреждениях; 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профилактика противоправного поведения несовершеннолетних;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привлечение детей  и  молодежи  к  участию  в спортивных мероприятиях;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   типа;    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профилактика     </w:t>
            </w:r>
            <w:proofErr w:type="gram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повторной</w:t>
            </w:r>
            <w:proofErr w:type="gramEnd"/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преступности;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пресечению незаконного оборота наркотиков;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профилактика   новых  преступлений    среди осужденных;</w:t>
            </w:r>
          </w:p>
          <w:p w:rsidR="00766690" w:rsidRPr="00766690" w:rsidRDefault="00766690" w:rsidP="001414FF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 </w:t>
            </w:r>
            <w:proofErr w:type="spell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трудозанятости</w:t>
            </w:r>
            <w:proofErr w:type="spellEnd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  лиц,   отбывающих наказание в виде лишения свободы.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141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</w:pPr>
            <w:r w:rsidRPr="00766690">
              <w:t>201</w:t>
            </w:r>
            <w:r w:rsidR="006663B7">
              <w:t xml:space="preserve">7 </w:t>
            </w:r>
            <w:r w:rsidRPr="00766690">
              <w:t xml:space="preserve"> год</w:t>
            </w:r>
          </w:p>
        </w:tc>
      </w:tr>
      <w:tr w:rsidR="00766690" w:rsidRPr="00766690" w:rsidTr="00CC094A">
        <w:trPr>
          <w:trHeight w:val="8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Объемы и 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EC2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</w:pPr>
            <w:r w:rsidRPr="00766690">
              <w:t xml:space="preserve">Средства бюджета </w:t>
            </w:r>
            <w:r w:rsidR="001414FF">
              <w:t xml:space="preserve">муниципального образования «Натырбовское </w:t>
            </w:r>
            <w:r w:rsidRPr="00766690">
              <w:t>сельско</w:t>
            </w:r>
            <w:r w:rsidR="001414FF">
              <w:t>е</w:t>
            </w:r>
            <w:r w:rsidRPr="00766690">
              <w:t xml:space="preserve"> поселени</w:t>
            </w:r>
            <w:r w:rsidR="001414FF">
              <w:t>е»</w:t>
            </w:r>
            <w:r w:rsidRPr="00766690">
              <w:t xml:space="preserve">  –</w:t>
            </w:r>
            <w:r w:rsidR="00143B99">
              <w:t xml:space="preserve"> 1</w:t>
            </w:r>
            <w:r w:rsidRPr="00766690">
              <w:t>000 рублей.</w:t>
            </w:r>
          </w:p>
        </w:tc>
      </w:tr>
      <w:tr w:rsidR="00766690" w:rsidRPr="00766690" w:rsidTr="00CC094A">
        <w:trPr>
          <w:trHeight w:val="8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Важнейшие целевые индикаторы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cstheme="minorBidi"/>
              </w:rPr>
            </w:pPr>
            <w:r w:rsidRPr="00766690">
              <w:t>Индикаторы (показатели) достижения цели: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правонарушений, совершенных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-количество преступлений, совершенных несовершеннолетними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граждан, повторно совершивших правонарушения.</w:t>
            </w:r>
          </w:p>
          <w:p w:rsid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:rsidR="003A5B83" w:rsidRPr="00766690" w:rsidRDefault="003A5B83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>Социально-экономическая эффективность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количество правонарушений, совершенных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обеспечить соблюдение прав и свобод жителей поселения;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обеспечить устойчивую тенденцию к снижению повторных правонарушений;</w:t>
            </w:r>
          </w:p>
          <w:p w:rsidR="00766690" w:rsidRPr="00766690" w:rsidRDefault="00766690" w:rsidP="00EC221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увеличить степень информированности населения   по  вопросам  профилактики злоупотребления    наркотиками     и     другими </w:t>
            </w:r>
            <w:proofErr w:type="spell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 xml:space="preserve">Система организации </w:t>
            </w:r>
            <w:proofErr w:type="gramStart"/>
            <w:r w:rsidRPr="00766690">
              <w:rPr>
                <w:b/>
              </w:rPr>
              <w:t>контроля за</w:t>
            </w:r>
            <w:proofErr w:type="gramEnd"/>
            <w:r w:rsidRPr="00766690">
              <w:rPr>
                <w:b/>
              </w:rPr>
              <w:t xml:space="preserve"> ходом исполнения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EC2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color w:val="000000"/>
              </w:rPr>
            </w:pPr>
            <w:r w:rsidRPr="00766690">
              <w:rPr>
                <w:b/>
                <w:color w:val="000000"/>
              </w:rPr>
              <w:t xml:space="preserve">- </w:t>
            </w:r>
            <w:proofErr w:type="gramStart"/>
            <w:r w:rsidRPr="00766690">
              <w:rPr>
                <w:color w:val="000000"/>
              </w:rPr>
              <w:t>контроль за</w:t>
            </w:r>
            <w:proofErr w:type="gramEnd"/>
            <w:r w:rsidRPr="00766690">
              <w:rPr>
                <w:color w:val="000000"/>
              </w:rPr>
              <w:t xml:space="preserve"> целевым использованием бюджетных средств осуществляет Со</w:t>
            </w:r>
            <w:r w:rsidR="00EC2211">
              <w:rPr>
                <w:color w:val="000000"/>
              </w:rPr>
              <w:t xml:space="preserve">вет </w:t>
            </w:r>
            <w:r w:rsidRPr="00766690">
              <w:rPr>
                <w:color w:val="000000"/>
              </w:rPr>
              <w:t xml:space="preserve"> </w:t>
            </w:r>
            <w:r w:rsidR="00EC2211">
              <w:rPr>
                <w:color w:val="000000"/>
              </w:rPr>
              <w:t>народных депутатов</w:t>
            </w:r>
            <w:r w:rsidRPr="00766690">
              <w:rPr>
                <w:color w:val="000000"/>
              </w:rPr>
              <w:t xml:space="preserve"> </w:t>
            </w:r>
            <w:r w:rsidR="00EC2211">
              <w:rPr>
                <w:color w:val="000000"/>
              </w:rPr>
              <w:t xml:space="preserve"> </w:t>
            </w:r>
            <w:r w:rsidR="00EC2211">
              <w:t>муниципального образования «Натырбовское сельское поселение».</w:t>
            </w:r>
            <w:r w:rsidRPr="00766690">
              <w:rPr>
                <w:color w:val="000000"/>
              </w:rPr>
              <w:t xml:space="preserve">                                                      </w:t>
            </w:r>
          </w:p>
        </w:tc>
      </w:tr>
    </w:tbl>
    <w:p w:rsidR="00CC094A" w:rsidRPr="00766690" w:rsidRDefault="00CC094A" w:rsidP="00CC094A">
      <w:pPr>
        <w:spacing w:line="360" w:lineRule="auto"/>
        <w:rPr>
          <w:rFonts w:asciiTheme="minorHAnsi" w:hAnsiTheme="minorHAnsi" w:cstheme="minorBidi"/>
        </w:rPr>
      </w:pPr>
      <w:r w:rsidRPr="00766690">
        <w:t xml:space="preserve"> </w:t>
      </w: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Default="00CC094A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Pr="00766690" w:rsidRDefault="00EC2211" w:rsidP="00CC094A">
      <w:pPr>
        <w:spacing w:line="360" w:lineRule="auto"/>
      </w:pPr>
    </w:p>
    <w:p w:rsidR="00CC094A" w:rsidRDefault="00CC094A" w:rsidP="00CC094A">
      <w:pPr>
        <w:spacing w:line="360" w:lineRule="auto"/>
      </w:pPr>
    </w:p>
    <w:p w:rsidR="003916E7" w:rsidRDefault="003916E7" w:rsidP="00CC094A">
      <w:pPr>
        <w:spacing w:line="360" w:lineRule="auto"/>
      </w:pPr>
    </w:p>
    <w:p w:rsidR="003916E7" w:rsidRPr="00766690" w:rsidRDefault="003916E7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3916E7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3A5B8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EC2211" w:rsidRDefault="00CC094A" w:rsidP="00CC09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2211">
        <w:rPr>
          <w:rFonts w:ascii="Times New Roman" w:hAnsi="Times New Roman" w:cs="Times New Roman"/>
          <w:b/>
          <w:sz w:val="24"/>
          <w:szCs w:val="24"/>
        </w:rPr>
        <w:t>Характеристика проблемы,</w:t>
      </w:r>
    </w:p>
    <w:p w:rsidR="00CC094A" w:rsidRPr="00EC2211" w:rsidRDefault="00CC094A" w:rsidP="00CC094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1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EC2211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End"/>
      <w:r w:rsidRPr="00EC2211">
        <w:rPr>
          <w:rFonts w:ascii="Times New Roman" w:hAnsi="Times New Roman" w:cs="Times New Roman"/>
          <w:b/>
          <w:sz w:val="24"/>
          <w:szCs w:val="24"/>
        </w:rPr>
        <w:t xml:space="preserve"> которой направлена Программа</w:t>
      </w:r>
    </w:p>
    <w:p w:rsidR="00CC094A" w:rsidRPr="00EC2211" w:rsidRDefault="00CC094A" w:rsidP="00CC094A">
      <w:pPr>
        <w:spacing w:line="360" w:lineRule="auto"/>
        <w:jc w:val="center"/>
        <w:rPr>
          <w:b/>
        </w:rPr>
      </w:pPr>
      <w:r w:rsidRPr="00EC2211">
        <w:rPr>
          <w:b/>
        </w:rPr>
        <w:t>и обоснование необходимости ее решения.</w:t>
      </w:r>
    </w:p>
    <w:p w:rsidR="00CC094A" w:rsidRPr="00766690" w:rsidRDefault="00CC094A" w:rsidP="00CC094A">
      <w:pPr>
        <w:shd w:val="clear" w:color="auto" w:fill="FFFFFF"/>
        <w:spacing w:after="240" w:line="360" w:lineRule="auto"/>
        <w:rPr>
          <w:color w:val="2B2B2B"/>
        </w:rPr>
      </w:pP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В </w:t>
      </w:r>
      <w:r w:rsidR="00EC2211" w:rsidRPr="00475E67">
        <w:rPr>
          <w:rFonts w:ascii="Times New Roman" w:hAnsi="Times New Roman" w:cs="Times New Roman"/>
          <w:sz w:val="24"/>
          <w:szCs w:val="24"/>
        </w:rPr>
        <w:t xml:space="preserve">муниципальном образовании «Натырбовское </w:t>
      </w:r>
      <w:r w:rsidRPr="00475E67">
        <w:rPr>
          <w:rFonts w:ascii="Times New Roman" w:hAnsi="Times New Roman" w:cs="Times New Roman"/>
          <w:sz w:val="24"/>
          <w:szCs w:val="24"/>
        </w:rPr>
        <w:t>сельско</w:t>
      </w:r>
      <w:r w:rsidR="00EC2211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2211" w:rsidRPr="00475E67">
        <w:rPr>
          <w:rFonts w:ascii="Times New Roman" w:hAnsi="Times New Roman" w:cs="Times New Roman"/>
          <w:sz w:val="24"/>
          <w:szCs w:val="24"/>
        </w:rPr>
        <w:t>е»</w:t>
      </w:r>
      <w:r w:rsidRPr="00475E67">
        <w:rPr>
          <w:rFonts w:ascii="Times New Roman" w:hAnsi="Times New Roman" w:cs="Times New Roman"/>
          <w:sz w:val="24"/>
          <w:szCs w:val="24"/>
        </w:rPr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475E67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 образования «Натырбовское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F1047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1047" w:rsidRPr="00475E67">
        <w:rPr>
          <w:rFonts w:ascii="Times New Roman" w:hAnsi="Times New Roman" w:cs="Times New Roman"/>
          <w:sz w:val="24"/>
          <w:szCs w:val="24"/>
        </w:rPr>
        <w:t>е»</w:t>
      </w:r>
      <w:r w:rsidRPr="00475E67">
        <w:rPr>
          <w:rFonts w:ascii="Times New Roman" w:hAnsi="Times New Roman" w:cs="Times New Roman"/>
          <w:sz w:val="24"/>
          <w:szCs w:val="24"/>
        </w:rPr>
        <w:t xml:space="preserve"> осуществляется в рамках муниципальных целевых  программ.</w:t>
      </w:r>
    </w:p>
    <w:p w:rsidR="005F1047" w:rsidRPr="00475E67" w:rsidRDefault="00CC094A" w:rsidP="005F10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«Натырбовское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F1047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е» на </w:t>
      </w:r>
      <w:r w:rsidR="003A5B83">
        <w:rPr>
          <w:rFonts w:ascii="Times New Roman" w:hAnsi="Times New Roman" w:cs="Times New Roman"/>
          <w:sz w:val="24"/>
          <w:szCs w:val="24"/>
        </w:rPr>
        <w:t>2016</w:t>
      </w:r>
      <w:r w:rsidRPr="00475E67">
        <w:rPr>
          <w:rFonts w:ascii="Times New Roman" w:hAnsi="Times New Roman" w:cs="Times New Roman"/>
          <w:sz w:val="24"/>
          <w:szCs w:val="24"/>
        </w:rPr>
        <w:t xml:space="preserve"> год»,  «Повышение безопасности дорожного движения на территории </w:t>
      </w:r>
      <w:r w:rsidR="005F1047" w:rsidRPr="00475E67">
        <w:rPr>
          <w:rFonts w:ascii="Times New Roman" w:hAnsi="Times New Roman" w:cs="Times New Roman"/>
          <w:sz w:val="24"/>
          <w:szCs w:val="24"/>
        </w:rPr>
        <w:t>муниципального образования «Натырбов</w:t>
      </w:r>
      <w:r w:rsidR="003A5B83">
        <w:rPr>
          <w:rFonts w:ascii="Times New Roman" w:hAnsi="Times New Roman" w:cs="Times New Roman"/>
          <w:sz w:val="24"/>
          <w:szCs w:val="24"/>
        </w:rPr>
        <w:t xml:space="preserve">ское сельское поселение» на 2016 </w:t>
      </w:r>
      <w:r w:rsidR="005F1047" w:rsidRPr="00475E67">
        <w:rPr>
          <w:rFonts w:ascii="Times New Roman" w:hAnsi="Times New Roman" w:cs="Times New Roman"/>
          <w:sz w:val="24"/>
          <w:szCs w:val="24"/>
        </w:rPr>
        <w:t>год</w:t>
      </w:r>
      <w:r w:rsidRPr="00475E67">
        <w:rPr>
          <w:rFonts w:ascii="Times New Roman" w:hAnsi="Times New Roman" w:cs="Times New Roman"/>
          <w:sz w:val="24"/>
          <w:szCs w:val="24"/>
        </w:rPr>
        <w:t xml:space="preserve">», способствовали снижению отдельных показателей </w:t>
      </w:r>
      <w:proofErr w:type="gramStart"/>
      <w:r w:rsidRPr="00475E67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="005F1047" w:rsidRPr="00475E67">
        <w:rPr>
          <w:rFonts w:ascii="Times New Roman" w:hAnsi="Times New Roman" w:cs="Times New Roman"/>
          <w:sz w:val="24"/>
          <w:szCs w:val="24"/>
        </w:rPr>
        <w:t xml:space="preserve">  на территории</w:t>
      </w:r>
      <w:r w:rsidRPr="00475E67">
        <w:rPr>
          <w:rFonts w:ascii="Times New Roman" w:hAnsi="Times New Roman" w:cs="Times New Roman"/>
          <w:sz w:val="24"/>
          <w:szCs w:val="24"/>
        </w:rPr>
        <w:t xml:space="preserve"> </w:t>
      </w:r>
      <w:r w:rsidR="005F1047" w:rsidRPr="00475E6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475E67" w:rsidRDefault="00CC094A" w:rsidP="00CC094A">
      <w:pPr>
        <w:spacing w:line="360" w:lineRule="auto"/>
        <w:jc w:val="both"/>
      </w:pPr>
      <w:r w:rsidRPr="00475E67">
        <w:t xml:space="preserve">Проблемы </w:t>
      </w:r>
      <w:proofErr w:type="spellStart"/>
      <w:r w:rsidRPr="00475E67">
        <w:t>табакокурения</w:t>
      </w:r>
      <w:proofErr w:type="spellEnd"/>
      <w:r w:rsidRPr="00475E67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475E67" w:rsidRDefault="00CC094A" w:rsidP="00CC094A">
      <w:pPr>
        <w:spacing w:line="360" w:lineRule="auto"/>
        <w:jc w:val="both"/>
      </w:pPr>
      <w:r w:rsidRPr="00475E67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«Натырбовское сельское поселение»</w:t>
      </w:r>
      <w:r w:rsidRP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475E67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="00AC13BD" w:rsidRP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766690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Bidi"/>
          <w:b/>
          <w:color w:val="000000"/>
        </w:rPr>
      </w:pPr>
      <w:r w:rsidRPr="00766690">
        <w:rPr>
          <w:b/>
          <w:color w:val="000000"/>
        </w:rPr>
        <w:t>Основная цель и задачи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</w:p>
    <w:p w:rsidR="00CC094A" w:rsidRPr="00766690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690">
        <w:rPr>
          <w:rFonts w:ascii="Times New Roman" w:hAnsi="Times New Roman" w:cs="Times New Roman"/>
          <w:color w:val="000000"/>
          <w:sz w:val="24"/>
          <w:szCs w:val="24"/>
        </w:rPr>
        <w:t>Главная цель Программы -</w:t>
      </w:r>
      <w:r w:rsidRPr="00766690">
        <w:rPr>
          <w:color w:val="000000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правопорядка и общественной безопасности </w:t>
      </w:r>
      <w:r w:rsidR="00AC13BD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3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3BD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>, закрепление тенденции к сокращению распространения наркомании</w:t>
      </w:r>
      <w:proofErr w:type="gramEnd"/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и связанных с ней правонарушений.</w:t>
      </w:r>
    </w:p>
    <w:p w:rsidR="00CC094A" w:rsidRPr="00AC13BD" w:rsidRDefault="00AC13BD" w:rsidP="00CC094A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r w:rsidR="00CC094A" w:rsidRPr="00AC13BD">
        <w:rPr>
          <w:rFonts w:ascii="Times New Roman" w:hAnsi="Times New Roman" w:cs="Times New Roman"/>
          <w:b/>
          <w:color w:val="000000"/>
        </w:rPr>
        <w:t>Основными задачами реализации Программы являются: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>
        <w:rPr>
          <w:rFonts w:ascii="Times New Roman" w:hAnsi="Times New Roman" w:cs="Times New Roman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>
        <w:rPr>
          <w:rFonts w:ascii="Times New Roman" w:hAnsi="Times New Roman" w:cs="Times New Roman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lastRenderedPageBreak/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766690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766690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CC094A" w:rsidRPr="00766690" w:rsidRDefault="00CC094A" w:rsidP="00CC094A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C094A" w:rsidRPr="00766690" w:rsidRDefault="00CC094A" w:rsidP="00CC094A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Bidi"/>
          <w:b/>
        </w:rPr>
      </w:pPr>
      <w:r w:rsidRPr="00766690">
        <w:rPr>
          <w:b/>
        </w:rPr>
        <w:t>Ожидаемые результаты реализации Программы.</w:t>
      </w:r>
    </w:p>
    <w:p w:rsidR="00CC094A" w:rsidRPr="00766690" w:rsidRDefault="00CC094A" w:rsidP="00CC094A">
      <w:pPr>
        <w:tabs>
          <w:tab w:val="left" w:pos="0"/>
        </w:tabs>
        <w:spacing w:line="360" w:lineRule="auto"/>
        <w:jc w:val="center"/>
        <w:rPr>
          <w:b/>
        </w:rPr>
      </w:pP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 Реализация программных мероприятий позволит:</w:t>
      </w:r>
    </w:p>
    <w:p w:rsidR="00CC094A" w:rsidRPr="00766690" w:rsidRDefault="00CC094A" w:rsidP="005E5F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снизить количество правонарушений, совершенных на территории </w:t>
      </w:r>
      <w:r w:rsidR="00E5238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обеспечить соблюдение прав и свобод жителей </w:t>
      </w:r>
      <w:r w:rsidR="00E5238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обеспечить устойчивую тенденцию к снижению повторных правонарушений;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766690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766690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 CYR" w:hAnsi="Times New Roman CYR" w:cs="Times New Roman CYR"/>
          <w:b/>
          <w:color w:val="000000"/>
        </w:rPr>
      </w:pPr>
      <w:r w:rsidRPr="00766690">
        <w:rPr>
          <w:rFonts w:ascii="Times New Roman CYR" w:hAnsi="Times New Roman CYR" w:cs="Times New Roman CYR"/>
          <w:b/>
          <w:color w:val="000000"/>
        </w:rPr>
        <w:t>Сроки и этапы реализации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b/>
          <w:color w:val="000000"/>
        </w:rPr>
      </w:pPr>
    </w:p>
    <w:p w:rsidR="00CC094A" w:rsidRPr="00766690" w:rsidRDefault="003A5B83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Сроки реализации программы – 2017 год</w:t>
      </w:r>
      <w:r w:rsidR="00CC094A" w:rsidRPr="00766690">
        <w:rPr>
          <w:rFonts w:ascii="Times New Roman CYR" w:hAnsi="Times New Roman CYR" w:cs="Times New Roman CYR"/>
          <w:color w:val="000000"/>
        </w:rPr>
        <w:t>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Предполагается проведение следующих работ: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 xml:space="preserve">- мониторинг текущего состояния </w:t>
      </w:r>
      <w:r w:rsidRPr="00766690">
        <w:rPr>
          <w:color w:val="000000"/>
        </w:rPr>
        <w:t>обеспечения общественной безопасности и правопорядка</w:t>
      </w:r>
      <w:r w:rsidRPr="00766690">
        <w:rPr>
          <w:rFonts w:ascii="Times New Roman CYR" w:hAnsi="Times New Roman CYR" w:cs="Times New Roman CYR"/>
          <w:color w:val="000000"/>
        </w:rPr>
        <w:t xml:space="preserve"> на территории </w:t>
      </w:r>
      <w:r w:rsidR="00E148C6">
        <w:t>муниципального образования «Натырбовское сельское поселение»</w:t>
      </w:r>
      <w:r w:rsidRPr="00766690">
        <w:rPr>
          <w:rFonts w:ascii="Times New Roman CYR" w:hAnsi="Times New Roman CYR" w:cs="Times New Roman CYR"/>
          <w:color w:val="000000"/>
        </w:rPr>
        <w:t>;</w:t>
      </w:r>
    </w:p>
    <w:p w:rsidR="00CC094A" w:rsidRPr="00E148C6" w:rsidRDefault="00CC094A" w:rsidP="00E1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выявление проблем, связанных с</w:t>
      </w:r>
      <w:r w:rsidRPr="00766690">
        <w:rPr>
          <w:color w:val="000000"/>
        </w:rPr>
        <w:t xml:space="preserve"> обеспечением общественной безопасности и правопорядка</w:t>
      </w:r>
      <w:r w:rsidRPr="00766690">
        <w:rPr>
          <w:rFonts w:ascii="Times New Roman CYR" w:hAnsi="Times New Roman CYR" w:cs="Times New Roman CYR"/>
          <w:color w:val="000000"/>
        </w:rPr>
        <w:t xml:space="preserve"> на территории </w:t>
      </w:r>
      <w:r w:rsidR="00E148C6">
        <w:t>муниципального образования «Натырбовское сельское поселение»</w:t>
      </w:r>
      <w:r w:rsidRPr="00766690">
        <w:rPr>
          <w:rFonts w:ascii="Times New Roman CYR" w:hAnsi="Times New Roman CYR" w:cs="Times New Roman CYR"/>
          <w:color w:val="000000"/>
        </w:rPr>
        <w:t>;</w:t>
      </w:r>
      <w:r w:rsidR="00E148C6">
        <w:rPr>
          <w:rFonts w:ascii="Times New Roman CYR" w:hAnsi="Times New Roman CYR" w:cs="Times New Roman CYR"/>
          <w:color w:val="000000"/>
        </w:rPr>
        <w:t xml:space="preserve">                  </w:t>
      </w:r>
      <w:r w:rsidRPr="00766690">
        <w:rPr>
          <w:rFonts w:ascii="Times New Roman CYR" w:hAnsi="Times New Roman CYR" w:cs="Times New Roman CYR"/>
          <w:color w:val="000000"/>
        </w:rPr>
        <w:t xml:space="preserve">- разработка  плана мероприятий по </w:t>
      </w:r>
      <w:r w:rsidRPr="00E148C6">
        <w:rPr>
          <w:color w:val="000000"/>
        </w:rPr>
        <w:t xml:space="preserve">обеспечению общественной безопасности и </w:t>
      </w:r>
      <w:r w:rsidR="00E148C6">
        <w:rPr>
          <w:color w:val="000000"/>
        </w:rPr>
        <w:t>п</w:t>
      </w:r>
      <w:r w:rsidRPr="00E148C6">
        <w:rPr>
          <w:color w:val="000000"/>
        </w:rPr>
        <w:t>равопорядка;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создание системы мониторинга за ходом  реализации программы;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проведение программных мероприятий;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оценка полученных результатов.</w:t>
      </w:r>
    </w:p>
    <w:p w:rsidR="00CC094A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Pr="00766690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</w:t>
      </w:r>
    </w:p>
    <w:p w:rsidR="00CC094A" w:rsidRPr="003916E7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16E7">
        <w:rPr>
          <w:rFonts w:ascii="Times New Roman" w:hAnsi="Times New Roman" w:cs="Times New Roman"/>
          <w:b/>
          <w:sz w:val="24"/>
          <w:szCs w:val="24"/>
        </w:rPr>
        <w:t>Целевые индикаторы (показатели),</w:t>
      </w:r>
    </w:p>
    <w:p w:rsidR="00CC094A" w:rsidRPr="003916E7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E7">
        <w:rPr>
          <w:rFonts w:ascii="Times New Roman" w:hAnsi="Times New Roman" w:cs="Times New Roman"/>
          <w:b/>
          <w:sz w:val="24"/>
          <w:szCs w:val="24"/>
        </w:rPr>
        <w:t>характеризующие ход реализации Программы.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цели Программы, которые отражают конечный результат деятельности;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задач Программы, которые отражают непосредственный результат.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E148C6">
        <w:rPr>
          <w:rFonts w:ascii="Times New Roman" w:hAnsi="Times New Roman" w:cs="Times New Roman"/>
          <w:sz w:val="24"/>
          <w:szCs w:val="24"/>
        </w:rPr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E148C6">
        <w:rPr>
          <w:rFonts w:ascii="Times New Roman" w:hAnsi="Times New Roman" w:cs="Times New Roman"/>
          <w:sz w:val="24"/>
          <w:szCs w:val="24"/>
        </w:rPr>
        <w:t>понимания</w:t>
      </w:r>
      <w:proofErr w:type="gramEnd"/>
      <w:r w:rsidRPr="00E148C6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4"/>
          <w:szCs w:val="24"/>
        </w:rPr>
      </w:pPr>
    </w:p>
    <w:p w:rsidR="00CC094A" w:rsidRPr="00766690" w:rsidRDefault="00CC094A" w:rsidP="00CC094A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b/>
          <w:color w:val="2B2B2B"/>
          <w:sz w:val="24"/>
          <w:szCs w:val="24"/>
        </w:rPr>
        <w:t>Методика оценки эффективности Программы.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Программа не предусматривает бюджетной и экономической эффективности.</w:t>
      </w:r>
    </w:p>
    <w:p w:rsidR="00E148C6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</w:t>
      </w:r>
      <w:r w:rsidRPr="00766690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на территории </w:t>
      </w:r>
      <w:r w:rsidR="00E148C6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</w:t>
      </w:r>
      <w:r w:rsidRPr="00766690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766690">
        <w:rPr>
          <w:rFonts w:ascii="Times New Roman" w:hAnsi="Times New Roman" w:cs="Times New Roman"/>
          <w:color w:val="2B2B2B"/>
          <w:sz w:val="24"/>
          <w:szCs w:val="24"/>
        </w:rPr>
        <w:t>правосознания</w:t>
      </w:r>
      <w:proofErr w:type="gramEnd"/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Заказчиком Программы является администрация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Администрация </w:t>
      </w:r>
      <w:r w:rsidR="00F84B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F84BA3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F84BA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B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BA3">
        <w:rPr>
          <w:rFonts w:ascii="Times New Roman" w:hAnsi="Times New Roman" w:cs="Times New Roman"/>
          <w:sz w:val="24"/>
          <w:szCs w:val="24"/>
        </w:rPr>
        <w:t xml:space="preserve"> целевым предоставлением и расходованием бюджетных средств осуществляет С</w:t>
      </w:r>
      <w:r w:rsidR="00F84BA3">
        <w:rPr>
          <w:rFonts w:ascii="Times New Roman" w:hAnsi="Times New Roman" w:cs="Times New Roman"/>
          <w:sz w:val="24"/>
          <w:szCs w:val="24"/>
        </w:rPr>
        <w:t>овет народных депутатов</w:t>
      </w:r>
      <w:r w:rsidR="00F84BA3" w:rsidRPr="00F84BA3">
        <w:rPr>
          <w:rFonts w:ascii="Times New Roman" w:hAnsi="Times New Roman" w:cs="Times New Roman"/>
          <w:sz w:val="24"/>
          <w:szCs w:val="24"/>
        </w:rPr>
        <w:t xml:space="preserve">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реализации Программы.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Социальная эффективность Программы определяется совершенствованием системы  мер по </w:t>
      </w:r>
      <w:r w:rsidRPr="00766690">
        <w:rPr>
          <w:rFonts w:ascii="Times New Roman" w:hAnsi="Times New Roman" w:cs="Times New Roman"/>
          <w:sz w:val="24"/>
          <w:szCs w:val="24"/>
        </w:rPr>
        <w:t>укреплению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и состоит в следующем: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- минимизация возможности совершения противоправных действий на территории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предупреждение преступлений и правонарушений среди несовершеннолетних;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повышение информированности населения о системе  мер по</w:t>
      </w:r>
      <w:r w:rsidRPr="00766690">
        <w:rPr>
          <w:rFonts w:ascii="Times New Roman" w:hAnsi="Times New Roman" w:cs="Times New Roman"/>
          <w:sz w:val="24"/>
          <w:szCs w:val="24"/>
        </w:rPr>
        <w:t xml:space="preserve"> укреплению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B9C" w:rsidRDefault="00C94B9C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B9C" w:rsidRPr="00766690" w:rsidRDefault="00C94B9C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Программы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следующим показателям: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R2 - Удельные затраты на одного несовершеннолетнего на проведение мероприятий по 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 xml:space="preserve">укреплению правосознания в молодежной среде.    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R1 рассчитывается по формуле: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V1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R1 = ----- ,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N1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где: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N 1 – количество жителей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N 1 определяется по данным Федеральной службы государственной статистики.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R2 рассчитывается по формуле: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   V2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R2 = -----,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   K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где: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V2 - затраты на проведение мероприятий по 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 xml:space="preserve">укреплению правосознания в молодежной среде </w:t>
      </w:r>
      <w:r w:rsidRPr="00F84BA3">
        <w:rPr>
          <w:rFonts w:ascii="Times New Roman" w:hAnsi="Times New Roman" w:cs="Times New Roman"/>
          <w:sz w:val="24"/>
          <w:szCs w:val="24"/>
        </w:rPr>
        <w:t>в отчетном году;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K - количество несовершеннолетних, проживающих на территории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66690">
        <w:rPr>
          <w:b/>
        </w:rPr>
        <w:t>Комплекс мероприятий и финансовое обеспечение реализации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"/>
        <w:gridCol w:w="2183"/>
        <w:gridCol w:w="18"/>
        <w:gridCol w:w="2187"/>
        <w:gridCol w:w="1417"/>
        <w:gridCol w:w="2066"/>
        <w:gridCol w:w="25"/>
      </w:tblGrid>
      <w:tr w:rsidR="00D5526D" w:rsidRPr="00766690" w:rsidTr="00D5526D">
        <w:trPr>
          <w:trHeight w:val="14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№ </w:t>
            </w:r>
            <w:proofErr w:type="gramStart"/>
            <w:r w:rsidRPr="00766690">
              <w:rPr>
                <w:color w:val="000000"/>
              </w:rPr>
              <w:t>п</w:t>
            </w:r>
            <w:proofErr w:type="gramEnd"/>
            <w:r w:rsidRPr="00766690">
              <w:rPr>
                <w:color w:val="000000"/>
              </w:rPr>
              <w:t>/п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Объем средств, тыс. руб.</w:t>
            </w:r>
          </w:p>
          <w:p w:rsidR="00D5526D" w:rsidRPr="00766690" w:rsidRDefault="00D5526D" w:rsidP="006E578A">
            <w:pPr>
              <w:spacing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201</w:t>
            </w:r>
            <w:r w:rsidR="00717C0F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Сроки реализации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Исполнители</w:t>
            </w:r>
          </w:p>
        </w:tc>
      </w:tr>
      <w:tr w:rsidR="00D5526D" w:rsidRPr="00766690" w:rsidTr="00D5526D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1.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Разработка  плана мероприятий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май 201</w:t>
            </w:r>
            <w:r>
              <w:rPr>
                <w:color w:val="000000"/>
              </w:rPr>
              <w:t>7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D5526D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</w:p>
        </w:tc>
      </w:tr>
      <w:tr w:rsidR="00D5526D" w:rsidRPr="00766690" w:rsidTr="00D5526D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2.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766690">
              <w:t xml:space="preserve">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 xml:space="preserve">7 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D5526D" w:rsidP="006E578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>
              <w:rPr>
                <w:color w:val="000000"/>
              </w:rPr>
              <w:t>»</w:t>
            </w:r>
            <w:r w:rsidRPr="00766690">
              <w:rPr>
                <w:color w:val="000000"/>
              </w:rPr>
              <w:t xml:space="preserve">                                                      </w:t>
            </w:r>
          </w:p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</w:p>
        </w:tc>
      </w:tr>
      <w:tr w:rsidR="00D5526D" w:rsidRPr="00766690" w:rsidTr="00D5526D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3.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/>
              <w:rPr>
                <w:color w:val="000000"/>
              </w:rPr>
            </w:pPr>
            <w:r w:rsidRPr="00766690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717C0F">
            <w:pPr>
              <w:spacing w:after="20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6E578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поселение».</w:t>
            </w:r>
          </w:p>
        </w:tc>
      </w:tr>
      <w:tr w:rsidR="00D5526D" w:rsidRPr="00766690" w:rsidTr="00D5526D">
        <w:trPr>
          <w:trHeight w:val="96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4.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  <w:r w:rsidRPr="00766690">
              <w:t xml:space="preserve">Реализация   комплексных мер  по обеспечению миграционного учета и режима пребывания </w:t>
            </w:r>
            <w:r w:rsidRPr="00766690">
              <w:lastRenderedPageBreak/>
              <w:t xml:space="preserve">иностранных граждан, прибывающих  на территорию </w:t>
            </w:r>
            <w:r>
              <w:t xml:space="preserve">МО «Натырбовское сельское </w:t>
            </w:r>
            <w:r w:rsidRPr="00766690">
              <w:t>поселени</w:t>
            </w:r>
            <w:r>
              <w:t>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 xml:space="preserve">7 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D5526D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 xml:space="preserve">е  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 </w:t>
            </w:r>
            <w:r w:rsidRPr="00766690">
              <w:rPr>
                <w:color w:val="000000"/>
              </w:rPr>
              <w:t xml:space="preserve"> МВД</w:t>
            </w:r>
          </w:p>
          <w:p w:rsidR="00D5526D" w:rsidRPr="00766690" w:rsidRDefault="00D5526D" w:rsidP="001C20D8">
            <w:pPr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 xml:space="preserve">Управление Федеральной миграционной службы.                                                       </w:t>
            </w:r>
          </w:p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</w:p>
        </w:tc>
      </w:tr>
      <w:tr w:rsidR="00D5526D" w:rsidRPr="00766690" w:rsidTr="00D5526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5.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Анализ, обобщение и внедрение опыта проводимой в </w:t>
            </w:r>
            <w:r>
              <w:rPr>
                <w:color w:val="000000"/>
              </w:rPr>
              <w:t xml:space="preserve">Кошехабльском районе </w:t>
            </w:r>
            <w:r w:rsidRPr="00766690">
              <w:rPr>
                <w:color w:val="000000"/>
              </w:rPr>
              <w:t xml:space="preserve"> работы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line="360" w:lineRule="auto"/>
              <w:jc w:val="center"/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Ма</w:t>
            </w:r>
            <w:proofErr w:type="gramStart"/>
            <w:r w:rsidRPr="00766690">
              <w:rPr>
                <w:color w:val="000000"/>
              </w:rPr>
              <w:t>й-</w:t>
            </w:r>
            <w:proofErr w:type="gramEnd"/>
            <w:r w:rsidRPr="00766690">
              <w:rPr>
                <w:color w:val="000000"/>
              </w:rPr>
              <w:t xml:space="preserve"> июнь</w:t>
            </w:r>
          </w:p>
          <w:p w:rsidR="00D5526D" w:rsidRPr="00766690" w:rsidRDefault="00D5526D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D5526D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</w:t>
            </w:r>
          </w:p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</w:p>
        </w:tc>
      </w:tr>
      <w:tr w:rsidR="00D5526D" w:rsidRPr="00766690" w:rsidTr="00D5526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6.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rPr>
                <w:rFonts w:cstheme="minorBidi"/>
              </w:rPr>
            </w:pPr>
            <w:r w:rsidRPr="00766690">
              <w:t xml:space="preserve">Организация проведения отчетов участковых уполномоченных милиции </w:t>
            </w:r>
          </w:p>
          <w:p w:rsidR="00D5526D" w:rsidRPr="00766690" w:rsidRDefault="00D5526D" w:rsidP="001C20D8">
            <w:r w:rsidRPr="00766690">
              <w:t>перед  населением</w:t>
            </w:r>
          </w:p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  <w:r w:rsidRPr="00766690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 xml:space="preserve">7 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766690" w:rsidRDefault="00D5526D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</w:p>
        </w:tc>
      </w:tr>
      <w:tr w:rsidR="00D5526D" w:rsidRPr="00766690" w:rsidTr="00D5526D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7.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Освещение в СМИ проблематики по </w:t>
            </w:r>
            <w:r w:rsidRPr="00766690">
              <w:t>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 xml:space="preserve">7 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Газета «</w:t>
            </w:r>
            <w:proofErr w:type="spellStart"/>
            <w:r w:rsidRPr="00766690">
              <w:rPr>
                <w:color w:val="000000"/>
              </w:rPr>
              <w:t>Кошехабльские</w:t>
            </w:r>
            <w:proofErr w:type="spellEnd"/>
            <w:r w:rsidRPr="00766690">
              <w:rPr>
                <w:color w:val="000000"/>
              </w:rPr>
              <w:t xml:space="preserve"> вести»</w:t>
            </w:r>
          </w:p>
        </w:tc>
      </w:tr>
      <w:tr w:rsidR="00D5526D" w:rsidRPr="00766690" w:rsidTr="00D5526D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8.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/>
              <w:rPr>
                <w:color w:val="000000"/>
              </w:rPr>
            </w:pPr>
            <w:r w:rsidRPr="00766690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</w:p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 xml:space="preserve">7 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Руководство образовательных учреждений,</w:t>
            </w:r>
          </w:p>
          <w:p w:rsidR="00D5526D" w:rsidRPr="00766690" w:rsidRDefault="00D5526D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Сельские СДК</w:t>
            </w:r>
          </w:p>
        </w:tc>
      </w:tr>
      <w:tr w:rsidR="00D5526D" w:rsidRPr="00766690" w:rsidTr="00D5526D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9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Проведение тематических </w:t>
            </w:r>
            <w:r w:rsidRPr="00766690">
              <w:rPr>
                <w:color w:val="000000"/>
              </w:rPr>
              <w:lastRenderedPageBreak/>
              <w:t xml:space="preserve">уроков в образовательных учреждениях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 xml:space="preserve">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 xml:space="preserve">В течение </w:t>
            </w:r>
            <w:r w:rsidRPr="00766690">
              <w:rPr>
                <w:color w:val="000000"/>
              </w:rPr>
              <w:lastRenderedPageBreak/>
              <w:t>201</w:t>
            </w:r>
            <w:r w:rsidR="00717C0F">
              <w:rPr>
                <w:color w:val="000000"/>
              </w:rPr>
              <w:t>7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 xml:space="preserve">Общеобразовательные школы </w:t>
            </w:r>
            <w:r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lastRenderedPageBreak/>
              <w:t xml:space="preserve">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е».</w:t>
            </w:r>
            <w:r w:rsidRPr="00766690">
              <w:rPr>
                <w:color w:val="000000"/>
              </w:rPr>
              <w:t xml:space="preserve">  </w:t>
            </w:r>
          </w:p>
        </w:tc>
      </w:tr>
      <w:tr w:rsidR="00D5526D" w:rsidRPr="00766690" w:rsidTr="00D5526D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10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взаимодействия администрации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 xml:space="preserve">  с органами внутренних дел, ФСБ, МЧС по вопросу координации действий 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7</w:t>
            </w:r>
            <w:r w:rsidRPr="00766690">
              <w:rPr>
                <w:color w:val="000000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766690" w:rsidRDefault="00D5526D" w:rsidP="00F159B2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</w:t>
            </w:r>
            <w:r>
              <w:rPr>
                <w:color w:val="000000"/>
              </w:rPr>
              <w:t xml:space="preserve">жмуниципальный отдел МВД России </w:t>
            </w:r>
            <w:r w:rsidRPr="00766690">
              <w:rPr>
                <w:color w:val="000000"/>
              </w:rPr>
              <w:t>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D5526D" w:rsidRPr="00766690" w:rsidRDefault="00D5526D">
            <w:pPr>
              <w:spacing w:after="200" w:line="360" w:lineRule="auto"/>
              <w:rPr>
                <w:color w:val="000000"/>
              </w:rPr>
            </w:pPr>
          </w:p>
        </w:tc>
      </w:tr>
    </w:tbl>
    <w:p w:rsidR="00AF20C1" w:rsidRPr="00766690" w:rsidRDefault="00AF20C1" w:rsidP="00CC094A">
      <w:pPr>
        <w:shd w:val="clear" w:color="auto" w:fill="FFFFFF"/>
        <w:spacing w:line="317" w:lineRule="exact"/>
        <w:ind w:left="24"/>
      </w:pPr>
    </w:p>
    <w:sectPr w:rsidR="00AF20C1" w:rsidRPr="00766690" w:rsidSect="00CC094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BB" w:rsidRDefault="008062BB" w:rsidP="00121753">
      <w:r>
        <w:separator/>
      </w:r>
    </w:p>
  </w:endnote>
  <w:endnote w:type="continuationSeparator" w:id="0">
    <w:p w:rsidR="008062BB" w:rsidRDefault="008062B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BB" w:rsidRDefault="008062BB" w:rsidP="00121753">
      <w:r>
        <w:separator/>
      </w:r>
    </w:p>
  </w:footnote>
  <w:footnote w:type="continuationSeparator" w:id="0">
    <w:p w:rsidR="008062BB" w:rsidRDefault="008062B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8B3AD2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50631"/>
    <w:rsid w:val="00157B4C"/>
    <w:rsid w:val="00166906"/>
    <w:rsid w:val="0018274B"/>
    <w:rsid w:val="001A2E29"/>
    <w:rsid w:val="001A6940"/>
    <w:rsid w:val="001B101C"/>
    <w:rsid w:val="001B5A65"/>
    <w:rsid w:val="001C20D8"/>
    <w:rsid w:val="001D478D"/>
    <w:rsid w:val="001D6177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40B62"/>
    <w:rsid w:val="004647DA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062BB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32404"/>
    <w:rsid w:val="00941CC1"/>
    <w:rsid w:val="00951E67"/>
    <w:rsid w:val="009545AD"/>
    <w:rsid w:val="00970437"/>
    <w:rsid w:val="00973D11"/>
    <w:rsid w:val="00986F01"/>
    <w:rsid w:val="00993708"/>
    <w:rsid w:val="009B7AD3"/>
    <w:rsid w:val="009C6AE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5200D"/>
    <w:rsid w:val="00D5526D"/>
    <w:rsid w:val="00D65E1B"/>
    <w:rsid w:val="00D803EC"/>
    <w:rsid w:val="00DA3AE3"/>
    <w:rsid w:val="00DC2F40"/>
    <w:rsid w:val="00DD4E89"/>
    <w:rsid w:val="00DF6C92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375E9"/>
    <w:rsid w:val="00F46D72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1DCB-FB15-4253-9A03-F8BE6415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2016-12-26T12:30:00Z</cp:lastPrinted>
  <dcterms:created xsi:type="dcterms:W3CDTF">2016-12-26T12:33:00Z</dcterms:created>
  <dcterms:modified xsi:type="dcterms:W3CDTF">2016-12-26T12:33:00Z</dcterms:modified>
</cp:coreProperties>
</file>