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50BF" w:rsidRDefault="009250BF">
      <w:pPr>
        <w:pStyle w:val="1"/>
      </w:pPr>
      <w:r>
        <w:fldChar w:fldCharType="begin"/>
      </w:r>
      <w:r>
        <w:instrText>HYPERLINK "garantF1://12056122.0"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27 сентября 2007 г. N 612</w:t>
      </w:r>
      <w:r>
        <w:rPr>
          <w:rStyle w:val="a4"/>
          <w:rFonts w:cs="Arial"/>
          <w:b w:val="0"/>
          <w:bCs w:val="0"/>
        </w:rPr>
        <w:br/>
        <w:t>"Об утверждении Правил продажи товаров дистанционным способом"</w:t>
      </w:r>
      <w:r>
        <w:fldChar w:fldCharType="end"/>
      </w:r>
    </w:p>
    <w:p w:rsidR="009250BF" w:rsidRDefault="009250BF"/>
    <w:p w:rsidR="009250BF" w:rsidRDefault="009250B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250BF" w:rsidRDefault="009250BF">
      <w:pPr>
        <w:pStyle w:val="a6"/>
        <w:ind w:left="139" w:hanging="139"/>
      </w:pPr>
      <w:r>
        <w:t>См. комментарий к настоящему постановлению</w:t>
      </w:r>
    </w:p>
    <w:p w:rsidR="009250BF" w:rsidRDefault="009250BF">
      <w:pPr>
        <w:pStyle w:val="a6"/>
      </w:pPr>
    </w:p>
    <w:p w:rsidR="009250BF" w:rsidRDefault="009250BF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Правительство Российской Федерации постановляет:</w:t>
      </w:r>
    </w:p>
    <w:p w:rsidR="009250BF" w:rsidRDefault="009250BF"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продажи товаров дистанционным способом.</w:t>
      </w:r>
    </w:p>
    <w:p w:rsidR="009250BF" w:rsidRDefault="009250B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250B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50BF" w:rsidRDefault="009250BF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50BF" w:rsidRDefault="009250BF">
            <w:pPr>
              <w:pStyle w:val="a8"/>
              <w:jc w:val="right"/>
            </w:pPr>
            <w:r>
              <w:t>В. Зубков</w:t>
            </w:r>
          </w:p>
        </w:tc>
      </w:tr>
    </w:tbl>
    <w:p w:rsidR="009250BF" w:rsidRDefault="009250BF"/>
    <w:p w:rsidR="009250BF" w:rsidRDefault="009250BF">
      <w:pPr>
        <w:ind w:firstLine="0"/>
      </w:pPr>
      <w:r>
        <w:t>Москва</w:t>
      </w:r>
    </w:p>
    <w:p w:rsidR="009250BF" w:rsidRDefault="009250BF">
      <w:pPr>
        <w:ind w:firstLine="0"/>
      </w:pPr>
      <w:r>
        <w:t>27 сентября 2007 г.</w:t>
      </w:r>
    </w:p>
    <w:p w:rsidR="009250BF" w:rsidRDefault="009250BF">
      <w:pPr>
        <w:ind w:firstLine="0"/>
      </w:pPr>
      <w:r>
        <w:t>N 612</w:t>
      </w:r>
    </w:p>
    <w:p w:rsidR="009250BF" w:rsidRDefault="009250BF"/>
    <w:p w:rsidR="009250BF" w:rsidRDefault="009250BF">
      <w:pPr>
        <w:pStyle w:val="1"/>
      </w:pPr>
      <w:bookmarkStart w:id="1" w:name="sub_1000"/>
      <w:r>
        <w:t>Правила</w:t>
      </w:r>
      <w:r>
        <w:br/>
        <w:t>продажи товаров дистанционным способом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27 сентября 2007 г. N 612)</w:t>
      </w:r>
    </w:p>
    <w:bookmarkEnd w:id="1"/>
    <w:p w:rsidR="009250BF" w:rsidRDefault="009250B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250BF" w:rsidRDefault="009250BF">
      <w:pPr>
        <w:pStyle w:val="a6"/>
      </w:pPr>
      <w:r>
        <w:t xml:space="preserve">См. </w:t>
      </w:r>
      <w:hyperlink r:id="rId6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продажи отдельных видов товаров</w:t>
      </w:r>
    </w:p>
    <w:p w:rsidR="009250BF" w:rsidRDefault="009250BF">
      <w:pPr>
        <w:pStyle w:val="a6"/>
      </w:pPr>
    </w:p>
    <w:p w:rsidR="009250BF" w:rsidRDefault="009250BF">
      <w:bookmarkStart w:id="2" w:name="sub_1001"/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3" w:name="sub_100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9250BF" w:rsidRDefault="009250BF">
      <w:pPr>
        <w:pStyle w:val="a7"/>
      </w:pPr>
      <w:r>
        <w:fldChar w:fldCharType="begin"/>
      </w:r>
      <w:r>
        <w:instrText>HYPERLINK "garantF1://70138106.27"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октября 2012 г. N 1007 в пункт 2 внесены изменения</w:t>
      </w:r>
    </w:p>
    <w:p w:rsidR="009250BF" w:rsidRDefault="009250BF">
      <w:pPr>
        <w:pStyle w:val="a7"/>
      </w:pPr>
      <w:hyperlink r:id="rId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250BF" w:rsidRDefault="009250BF">
      <w:r>
        <w:t>2. Основные понятия, используемые в настоящих Правилах, означают следующее:</w:t>
      </w:r>
    </w:p>
    <w:p w:rsidR="009250BF" w:rsidRDefault="009250BF">
      <w:r>
        <w:t>"</w:t>
      </w:r>
      <w:r>
        <w:rPr>
          <w:rStyle w:val="a3"/>
          <w:bCs/>
        </w:rPr>
        <w:t>покупатель</w:t>
      </w:r>
      <w:r>
        <w:t>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250BF" w:rsidRDefault="009250BF">
      <w:r>
        <w:t>"</w:t>
      </w:r>
      <w:r>
        <w:rPr>
          <w:rStyle w:val="a3"/>
          <w:bCs/>
        </w:rPr>
        <w:t>продавец</w:t>
      </w:r>
      <w:r>
        <w:t>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9250BF" w:rsidRDefault="009250BF">
      <w:bookmarkStart w:id="4" w:name="sub_10023"/>
      <w:r>
        <w:t>"</w:t>
      </w:r>
      <w:r>
        <w:rPr>
          <w:rStyle w:val="a3"/>
          <w:bCs/>
        </w:rPr>
        <w:t>продажа товаров дистанционным способом</w:t>
      </w:r>
      <w:r>
        <w:t>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9250BF" w:rsidRDefault="009250BF">
      <w:bookmarkStart w:id="5" w:name="sub_1003"/>
      <w:bookmarkEnd w:id="4"/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9250BF" w:rsidRDefault="009250BF">
      <w:bookmarkStart w:id="6" w:name="sub_10032"/>
      <w:bookmarkEnd w:id="5"/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250BF" w:rsidRDefault="009250BF">
      <w:bookmarkStart w:id="7" w:name="sub_1004"/>
      <w:bookmarkEnd w:id="6"/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8" w:name="sub_1005"/>
      <w:bookmarkEnd w:id="7"/>
      <w:r>
        <w:rPr>
          <w:color w:val="000000"/>
          <w:sz w:val="16"/>
          <w:szCs w:val="16"/>
        </w:rPr>
        <w:t>ГАРАНТ:</w:t>
      </w:r>
    </w:p>
    <w:bookmarkEnd w:id="8"/>
    <w:p w:rsidR="009250BF" w:rsidRDefault="009250BF">
      <w:pPr>
        <w:pStyle w:val="a6"/>
      </w:pPr>
      <w:r>
        <w:fldChar w:fldCharType="begin"/>
      </w:r>
      <w:r>
        <w:instrText>HYPERLINK "garantF1://58103788.0"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СК по гражданским делам Верховного Суда РФ от 4 октября 2011 г. N ГКПИ11-994, оставленным без изменения </w:t>
      </w:r>
      <w:hyperlink r:id="rId8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8 декабря 2011 г. N КАС11-675, пункт 5 настоящих Правил признан не противоречащим действующему законодательству в части, ограничивающей право предпринимателя осуществлять продажу алкогольной продукции дистанционным способом</w:t>
      </w:r>
    </w:p>
    <w:p w:rsidR="009250BF" w:rsidRDefault="009250BF">
      <w:r>
        <w:t xml:space="preserve">5. Не допускается продажа дистанционным способом алкогольной продукции, а также товаров, свободная реализация которых запрещена или ограничена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9250BF" w:rsidRDefault="009250BF">
      <w:bookmarkStart w:id="9" w:name="sub_1006"/>
      <w:r>
        <w:t>6. Настоящие Правила не применяются в отношении:</w:t>
      </w:r>
    </w:p>
    <w:p w:rsidR="009250BF" w:rsidRDefault="009250BF">
      <w:bookmarkStart w:id="10" w:name="sub_1061"/>
      <w:bookmarkEnd w:id="9"/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9250BF" w:rsidRDefault="009250BF">
      <w:bookmarkStart w:id="11" w:name="sub_1062"/>
      <w:bookmarkEnd w:id="10"/>
      <w:r>
        <w:t>б) продажи товаров с использованием автоматов;</w:t>
      </w:r>
    </w:p>
    <w:p w:rsidR="009250BF" w:rsidRDefault="009250BF">
      <w:bookmarkStart w:id="12" w:name="sub_1063"/>
      <w:bookmarkEnd w:id="11"/>
      <w:r>
        <w:t>в) договоров купли-продажи, заключенных на торгах.</w:t>
      </w:r>
    </w:p>
    <w:p w:rsidR="009250BF" w:rsidRDefault="009250BF">
      <w:bookmarkStart w:id="13" w:name="sub_1007"/>
      <w:bookmarkEnd w:id="12"/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9250BF" w:rsidRDefault="009250BF">
      <w:bookmarkStart w:id="14" w:name="sub_1008"/>
      <w:bookmarkEnd w:id="13"/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9250BF" w:rsidRDefault="009250BF">
      <w:bookmarkStart w:id="15" w:name="sub_1009"/>
      <w:bookmarkEnd w:id="14"/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9250BF" w:rsidRDefault="009250BF">
      <w:bookmarkStart w:id="16" w:name="sub_1091"/>
      <w:bookmarkEnd w:id="15"/>
      <w:r>
        <w:t xml:space="preserve">а) наименование технического регламента или иное обозначение, установленное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 и свидетельствующее об обязательном подтверждении соответствия товара;</w:t>
      </w:r>
    </w:p>
    <w:p w:rsidR="009250BF" w:rsidRDefault="009250BF">
      <w:bookmarkStart w:id="17" w:name="sub_1092"/>
      <w:bookmarkEnd w:id="16"/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250BF" w:rsidRDefault="009250BF">
      <w:bookmarkStart w:id="18" w:name="sub_1093"/>
      <w:bookmarkEnd w:id="17"/>
      <w:r>
        <w:t>в) цена в рублях и условия приобретения товара (выполнения работ, оказания услуг);</w:t>
      </w:r>
    </w:p>
    <w:p w:rsidR="009250BF" w:rsidRDefault="009250BF">
      <w:bookmarkStart w:id="19" w:name="sub_1094"/>
      <w:bookmarkEnd w:id="18"/>
      <w:r>
        <w:t>г) сведения о гарантийном сроке, если он установлен;</w:t>
      </w:r>
    </w:p>
    <w:p w:rsidR="009250BF" w:rsidRDefault="009250BF">
      <w:bookmarkStart w:id="20" w:name="sub_1095"/>
      <w:bookmarkEnd w:id="19"/>
      <w:r>
        <w:t>д) правила и условия эффективного и безопасного использования товаров;</w:t>
      </w:r>
    </w:p>
    <w:p w:rsidR="009250BF" w:rsidRDefault="009250BF">
      <w:bookmarkStart w:id="21" w:name="sub_1096"/>
      <w:bookmarkEnd w:id="20"/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22" w:name="sub_1097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9250BF" w:rsidRDefault="009250BF">
      <w:pPr>
        <w:pStyle w:val="a7"/>
      </w:pPr>
      <w:r>
        <w:fldChar w:fldCharType="begin"/>
      </w:r>
      <w:r>
        <w:instrText>HYPERLINK "garantF1://70138106.281"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октября 2012 г. N 1007 в подпункт "ж" внесены изменения</w:t>
      </w:r>
    </w:p>
    <w:p w:rsidR="009250BF" w:rsidRDefault="009250BF">
      <w:pPr>
        <w:pStyle w:val="a7"/>
      </w:pPr>
      <w:hyperlink r:id="rId1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250BF" w:rsidRDefault="009250BF"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9250BF" w:rsidRDefault="009250BF">
      <w:bookmarkStart w:id="23" w:name="sub_1098"/>
      <w:r>
        <w:t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9250BF" w:rsidRDefault="009250BF">
      <w:bookmarkStart w:id="24" w:name="sub_1099"/>
      <w:bookmarkEnd w:id="23"/>
      <w:r>
        <w:t>и) сведения о правилах продажи товаров (выполнения работ, оказания услуг);</w:t>
      </w:r>
    </w:p>
    <w:p w:rsidR="009250BF" w:rsidRDefault="009250BF">
      <w:bookmarkStart w:id="25" w:name="sub_10100"/>
      <w:bookmarkEnd w:id="24"/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9250BF" w:rsidRDefault="009250BF">
      <w:bookmarkStart w:id="26" w:name="sub_1101"/>
      <w:bookmarkEnd w:id="25"/>
      <w:r>
        <w:t xml:space="preserve">л) информация, предусмотренная </w:t>
      </w:r>
      <w:hyperlink w:anchor="sub_1021" w:history="1">
        <w:r>
          <w:rPr>
            <w:rStyle w:val="a4"/>
            <w:rFonts w:cs="Arial"/>
          </w:rPr>
          <w:t>пунктами 21</w:t>
        </w:r>
      </w:hyperlink>
      <w:r>
        <w:t xml:space="preserve"> и </w:t>
      </w:r>
      <w:hyperlink w:anchor="sub_1032" w:history="1">
        <w:r>
          <w:rPr>
            <w:rStyle w:val="a4"/>
            <w:rFonts w:cs="Arial"/>
          </w:rPr>
          <w:t>32</w:t>
        </w:r>
      </w:hyperlink>
      <w:r>
        <w:t xml:space="preserve"> настоящих Правил;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27" w:name="sub_1103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9250BF" w:rsidRDefault="009250BF">
      <w:pPr>
        <w:pStyle w:val="a7"/>
      </w:pPr>
      <w:r>
        <w:fldChar w:fldCharType="begin"/>
      </w:r>
      <w:r>
        <w:instrText>HYPERLINK "garantF1://70138106.282"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октября 2012 г. N 1007 пункт 9 дополнен подпунктом "м"</w:t>
      </w:r>
    </w:p>
    <w:p w:rsidR="009250BF" w:rsidRDefault="009250BF">
      <w:r>
        <w:t xml:space="preserve">м) информация об энергетической эффективности товаров, в отношении которых требование о наличии такой информации определено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эффективности.</w:t>
      </w:r>
    </w:p>
    <w:p w:rsidR="009250BF" w:rsidRDefault="009250BF">
      <w:bookmarkStart w:id="28" w:name="sub_1010"/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29" w:name="sub_101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9250BF" w:rsidRDefault="009250BF">
      <w:pPr>
        <w:pStyle w:val="a7"/>
      </w:pPr>
      <w:r>
        <w:fldChar w:fldCharType="begin"/>
      </w:r>
      <w:r>
        <w:instrText>HYPERLINK "garantF1://70138106.290"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октября 2012 г. N 1007 в пункт 11 внесены изменения</w:t>
      </w:r>
    </w:p>
    <w:p w:rsidR="009250BF" w:rsidRDefault="009250BF">
      <w:pPr>
        <w:pStyle w:val="a7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250BF" w:rsidRDefault="009250BF"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9250BF" w:rsidRDefault="009250BF">
      <w:bookmarkStart w:id="30" w:name="sub_10112"/>
      <w:r>
        <w:t xml:space="preserve">Сведения об обязательном подтверждении соответствия товаров представляются в порядке и способами, которые установлены </w:t>
      </w:r>
      <w:hyperlink r:id="rId1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250BF" w:rsidRDefault="009250BF">
      <w:bookmarkStart w:id="31" w:name="sub_1012"/>
      <w:bookmarkEnd w:id="30"/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9250BF" w:rsidRDefault="009250BF">
      <w:bookmarkStart w:id="32" w:name="sub_101202"/>
      <w:bookmarkEnd w:id="31"/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9250BF" w:rsidRDefault="009250BF">
      <w:bookmarkStart w:id="33" w:name="sub_1013"/>
      <w:bookmarkEnd w:id="32"/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9250BF" w:rsidRDefault="009250BF">
      <w:bookmarkStart w:id="34" w:name="sub_1014"/>
      <w:bookmarkEnd w:id="33"/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9250BF" w:rsidRDefault="009250BF">
      <w:bookmarkStart w:id="35" w:name="sub_1141"/>
      <w:bookmarkEnd w:id="34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9250BF" w:rsidRDefault="009250BF">
      <w:bookmarkStart w:id="36" w:name="sub_1142"/>
      <w:bookmarkEnd w:id="35"/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9250BF" w:rsidRDefault="009250BF">
      <w:bookmarkStart w:id="37" w:name="sub_1143"/>
      <w:bookmarkEnd w:id="36"/>
      <w:r>
        <w:t>в) вид услуги (при предоставлении), время ее исполнения и стоимость;</w:t>
      </w:r>
    </w:p>
    <w:p w:rsidR="009250BF" w:rsidRDefault="009250BF">
      <w:bookmarkStart w:id="38" w:name="sub_1144"/>
      <w:bookmarkEnd w:id="37"/>
      <w:r>
        <w:t>г) обязательства покупателя.</w:t>
      </w:r>
    </w:p>
    <w:p w:rsidR="009250BF" w:rsidRDefault="009250BF">
      <w:bookmarkStart w:id="39" w:name="sub_1015"/>
      <w:bookmarkEnd w:id="38"/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9250BF" w:rsidRDefault="009250BF">
      <w:bookmarkStart w:id="40" w:name="sub_1016"/>
      <w:bookmarkEnd w:id="39"/>
      <w:r>
        <w:t xml:space="preserve">16. Продавец должен обеспечивать конфиденциальность персональных данных о покупателе в соответствии с </w:t>
      </w:r>
      <w:hyperlink r:id="rId1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9250BF" w:rsidRDefault="009250BF">
      <w:bookmarkStart w:id="41" w:name="sub_1017"/>
      <w:bookmarkEnd w:id="40"/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9250BF" w:rsidRDefault="009250BF">
      <w:bookmarkStart w:id="42" w:name="sub_1018"/>
      <w:bookmarkEnd w:id="41"/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9250BF" w:rsidRDefault="009250BF">
      <w:bookmarkStart w:id="43" w:name="sub_1019"/>
      <w:bookmarkEnd w:id="42"/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9250BF" w:rsidRDefault="009250BF">
      <w:bookmarkStart w:id="44" w:name="sub_10192"/>
      <w:bookmarkEnd w:id="43"/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45" w:name="sub_1020"/>
      <w:bookmarkEnd w:id="44"/>
      <w:r>
        <w:rPr>
          <w:color w:val="000000"/>
          <w:sz w:val="16"/>
          <w:szCs w:val="16"/>
        </w:rPr>
        <w:t>ГАРАНТ:</w:t>
      </w:r>
    </w:p>
    <w:bookmarkEnd w:id="45"/>
    <w:p w:rsidR="009250BF" w:rsidRDefault="009250BF">
      <w:pPr>
        <w:pStyle w:val="a6"/>
      </w:pPr>
      <w:r>
        <w:fldChar w:fldCharType="begin"/>
      </w:r>
      <w:r>
        <w:instrText>HYPERLINK "garantF1://58103788.0"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СК по гражданским делам Верховного Суда РФ от 4 октября 2011 г. N ГКПИ11-994, оставленным без изменения </w:t>
      </w:r>
      <w:hyperlink r:id="rId16" w:history="1">
        <w:r>
          <w:rPr>
            <w:rStyle w:val="a4"/>
            <w:rFonts w:cs="Arial"/>
          </w:rPr>
          <w:t>Определением</w:t>
        </w:r>
      </w:hyperlink>
      <w:r>
        <w:t xml:space="preserve"> Кассационной коллегии Верховного Суда РФ от 8 декабря 2011 г. N КАС11-675, абзац первый пункта 20 настоящих Правил признан не противоречащим действующему законодательству</w:t>
      </w:r>
    </w:p>
    <w:p w:rsidR="009250BF" w:rsidRDefault="009250BF"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9250BF" w:rsidRDefault="009250BF">
      <w:bookmarkStart w:id="46" w:name="sub_10202"/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9250BF" w:rsidRDefault="009250BF">
      <w:bookmarkStart w:id="47" w:name="sub_1021"/>
      <w:bookmarkEnd w:id="46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9250BF" w:rsidRDefault="009250BF">
      <w:bookmarkStart w:id="48" w:name="sub_10212"/>
      <w:bookmarkEnd w:id="47"/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9250BF" w:rsidRDefault="009250BF">
      <w:bookmarkStart w:id="49" w:name="sub_10213"/>
      <w:bookmarkEnd w:id="48"/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250BF" w:rsidRDefault="009250BF">
      <w:bookmarkStart w:id="50" w:name="sub_10214"/>
      <w:bookmarkEnd w:id="49"/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9250BF" w:rsidRDefault="009250BF">
      <w:bookmarkStart w:id="51" w:name="sub_10215"/>
      <w:bookmarkEnd w:id="50"/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9250BF" w:rsidRDefault="009250BF">
      <w:bookmarkStart w:id="52" w:name="sub_1022"/>
      <w:bookmarkEnd w:id="51"/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bookmarkEnd w:id="52"/>
    <w:p w:rsidR="009250BF" w:rsidRDefault="009250BF"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9250BF" w:rsidRDefault="009250BF">
      <w:bookmarkStart w:id="53" w:name="sub_1023"/>
      <w:r>
        <w:t>23. Продавец обязан передать товар покупателю в порядке и сроки, которые установлены в договоре.</w:t>
      </w:r>
    </w:p>
    <w:bookmarkEnd w:id="53"/>
    <w:p w:rsidR="009250BF" w:rsidRDefault="009250BF"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9250BF" w:rsidRDefault="009250BF">
      <w:bookmarkStart w:id="54" w:name="sub_10233"/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bookmarkEnd w:id="54"/>
    <w:p w:rsidR="009250BF" w:rsidRDefault="009250BF"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9250BF" w:rsidRDefault="009250BF">
      <w:bookmarkStart w:id="55" w:name="sub_1024"/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9250BF" w:rsidRDefault="009250BF">
      <w:bookmarkStart w:id="56" w:name="sub_1025"/>
      <w:bookmarkEnd w:id="55"/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bookmarkEnd w:id="56"/>
    <w:p w:rsidR="009250BF" w:rsidRDefault="009250BF"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9250BF" w:rsidRDefault="009250BF"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9250BF" w:rsidRDefault="009250BF">
      <w:bookmarkStart w:id="57" w:name="sub_2504"/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9250BF" w:rsidRDefault="009250BF">
      <w:bookmarkStart w:id="58" w:name="sub_1026"/>
      <w:bookmarkEnd w:id="57"/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250BF" w:rsidRDefault="009250BF">
      <w:bookmarkStart w:id="59" w:name="sub_1027"/>
      <w:bookmarkEnd w:id="58"/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bookmarkEnd w:id="59"/>
    <w:p w:rsidR="009250BF" w:rsidRDefault="009250BF">
      <w: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9250BF" w:rsidRDefault="009250BF"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9250BF" w:rsidRDefault="009250BF">
      <w:bookmarkStart w:id="60" w:name="sub_1028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9250BF" w:rsidRDefault="009250BF">
      <w:bookmarkStart w:id="61" w:name="sub_1281"/>
      <w:bookmarkEnd w:id="60"/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9250BF" w:rsidRDefault="009250BF">
      <w:bookmarkStart w:id="62" w:name="sub_1282"/>
      <w:bookmarkEnd w:id="61"/>
      <w:r>
        <w:t>б) соразмерного уменьшения покупной цены;</w:t>
      </w:r>
    </w:p>
    <w:p w:rsidR="009250BF" w:rsidRDefault="009250BF">
      <w:bookmarkStart w:id="63" w:name="sub_1283"/>
      <w:bookmarkEnd w:id="62"/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250BF" w:rsidRDefault="009250BF">
      <w:bookmarkStart w:id="64" w:name="sub_1029"/>
      <w:bookmarkEnd w:id="63"/>
      <w:r>
        <w:t xml:space="preserve">29. Покупатель вместо предъявления требований, указанных в </w:t>
      </w:r>
      <w:hyperlink w:anchor="sub_1028" w:history="1">
        <w:r>
          <w:rPr>
            <w:rStyle w:val="a4"/>
            <w:rFonts w:cs="Arial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bookmarkEnd w:id="64"/>
    <w:p w:rsidR="009250BF" w:rsidRDefault="009250BF"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8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9250BF" w:rsidRDefault="009250BF">
      <w:bookmarkStart w:id="65" w:name="sub_1030"/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9250BF" w:rsidRDefault="009250BF">
      <w:bookmarkStart w:id="66" w:name="sub_1031"/>
      <w:bookmarkEnd w:id="65"/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9250BF" w:rsidRDefault="009250BF">
      <w:bookmarkStart w:id="67" w:name="sub_1032"/>
      <w:bookmarkEnd w:id="66"/>
      <w:r>
        <w:t>32. Информация о порядке и сроках возврата товара потребителем должна содержать:</w:t>
      </w:r>
    </w:p>
    <w:p w:rsidR="009250BF" w:rsidRDefault="009250BF">
      <w:bookmarkStart w:id="68" w:name="sub_1321"/>
      <w:bookmarkEnd w:id="67"/>
      <w:r>
        <w:t>а) адрес (место нахождения) продавца, по которому осуществляется возврат товара;</w:t>
      </w:r>
    </w:p>
    <w:p w:rsidR="009250BF" w:rsidRDefault="009250BF">
      <w:bookmarkStart w:id="69" w:name="sub_1322"/>
      <w:bookmarkEnd w:id="68"/>
      <w:r>
        <w:t>б) режим работы продавца;</w:t>
      </w:r>
    </w:p>
    <w:p w:rsidR="009250BF" w:rsidRDefault="009250BF">
      <w:bookmarkStart w:id="70" w:name="sub_1323"/>
      <w:bookmarkEnd w:id="69"/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sub_1021" w:history="1">
        <w:r>
          <w:rPr>
            <w:rStyle w:val="a4"/>
            <w:rFonts w:cs="Arial"/>
          </w:rPr>
          <w:t>пунктом 21</w:t>
        </w:r>
      </w:hyperlink>
      <w:r>
        <w:t xml:space="preserve"> настоящих Правил;</w:t>
      </w:r>
    </w:p>
    <w:p w:rsidR="009250BF" w:rsidRDefault="009250BF">
      <w:bookmarkStart w:id="71" w:name="sub_1324"/>
      <w:bookmarkEnd w:id="70"/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9250BF" w:rsidRDefault="009250BF">
      <w:bookmarkStart w:id="72" w:name="sub_1325"/>
      <w:bookmarkEnd w:id="71"/>
      <w:r>
        <w:t>д) срок и порядок возврата суммы, уплаченной покупателем за товар.</w:t>
      </w:r>
    </w:p>
    <w:p w:rsidR="009250BF" w:rsidRDefault="009250BF">
      <w:bookmarkStart w:id="73" w:name="sub_1033"/>
      <w:bookmarkEnd w:id="72"/>
      <w:r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9250BF" w:rsidRDefault="009250BF">
      <w:bookmarkStart w:id="74" w:name="sub_1331"/>
      <w:bookmarkEnd w:id="73"/>
      <w:r>
        <w:t>а) полное фирменное наименование (наименование) продавца;</w:t>
      </w:r>
    </w:p>
    <w:p w:rsidR="009250BF" w:rsidRDefault="009250BF">
      <w:bookmarkStart w:id="75" w:name="sub_1332"/>
      <w:bookmarkEnd w:id="74"/>
      <w:r>
        <w:t>б) фамилия, имя, отчество покупателя;</w:t>
      </w:r>
    </w:p>
    <w:p w:rsidR="009250BF" w:rsidRDefault="009250BF">
      <w:bookmarkStart w:id="76" w:name="sub_1333"/>
      <w:bookmarkEnd w:id="75"/>
      <w:r>
        <w:t>в) наименование товара;</w:t>
      </w:r>
    </w:p>
    <w:p w:rsidR="009250BF" w:rsidRDefault="009250BF">
      <w:bookmarkStart w:id="77" w:name="sub_1334"/>
      <w:bookmarkEnd w:id="76"/>
      <w:r>
        <w:t>г) даты заключения договора и передачи товара;</w:t>
      </w:r>
    </w:p>
    <w:p w:rsidR="009250BF" w:rsidRDefault="009250BF">
      <w:bookmarkStart w:id="78" w:name="sub_1335"/>
      <w:bookmarkEnd w:id="77"/>
      <w:r>
        <w:t>д) сумма, подлежащая возврату;</w:t>
      </w:r>
    </w:p>
    <w:p w:rsidR="009250BF" w:rsidRDefault="009250BF">
      <w:bookmarkStart w:id="79" w:name="sub_1336"/>
      <w:bookmarkEnd w:id="78"/>
      <w:r>
        <w:t>е) подписи продавца и покупателя (представителя покупателя).</w:t>
      </w:r>
    </w:p>
    <w:bookmarkEnd w:id="79"/>
    <w:p w:rsidR="009250BF" w:rsidRDefault="009250BF"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9250BF" w:rsidRDefault="009250BF">
      <w:bookmarkStart w:id="80" w:name="sub_1034"/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9250BF" w:rsidRDefault="009250BF">
      <w:bookmarkStart w:id="81" w:name="sub_1341"/>
      <w:bookmarkEnd w:id="80"/>
      <w:r>
        <w:t>а) наличными денежными средствами по месту нахождения продавца;</w:t>
      </w:r>
    </w:p>
    <w:p w:rsidR="009250BF" w:rsidRDefault="009250BF">
      <w:bookmarkStart w:id="82" w:name="sub_1342"/>
      <w:bookmarkEnd w:id="81"/>
      <w:r>
        <w:t>б) почтовым переводом;</w:t>
      </w:r>
    </w:p>
    <w:p w:rsidR="009250BF" w:rsidRDefault="009250BF">
      <w:bookmarkStart w:id="83" w:name="sub_1343"/>
      <w:bookmarkEnd w:id="82"/>
      <w:r>
        <w:t>в) путем перечисления соответствующей суммы на банковский или иной счет покупателя, указанный покупателем.</w:t>
      </w:r>
    </w:p>
    <w:p w:rsidR="009250BF" w:rsidRDefault="009250BF">
      <w:bookmarkStart w:id="84" w:name="sub_1035"/>
      <w:bookmarkEnd w:id="83"/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9250BF" w:rsidRDefault="009250BF">
      <w:bookmarkStart w:id="85" w:name="sub_1036"/>
      <w:bookmarkEnd w:id="84"/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bookmarkStart w:id="86" w:name="sub_1037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9250BF" w:rsidRDefault="009250BF">
      <w:pPr>
        <w:pStyle w:val="a7"/>
      </w:pPr>
      <w:r>
        <w:fldChar w:fldCharType="begin"/>
      </w:r>
      <w:r>
        <w:instrText>HYPERLINK "garantF1://70138106.30"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октября 2012 г. N 1007 пункт 37 изложен в новой редакции</w:t>
      </w:r>
    </w:p>
    <w:p w:rsidR="009250BF" w:rsidRDefault="009250BF">
      <w:pPr>
        <w:pStyle w:val="a7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250BF" w:rsidRDefault="009250BF">
      <w:r>
        <w:t>37.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250BF" w:rsidRDefault="009250B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250BF" w:rsidRDefault="009250BF">
      <w:pPr>
        <w:pStyle w:val="a6"/>
      </w:pPr>
      <w:r>
        <w:t xml:space="preserve">О контроле за соблюдением настоящих Правил см. </w:t>
      </w:r>
      <w:hyperlink r:id="rId20" w:history="1">
        <w:r>
          <w:rPr>
            <w:rStyle w:val="a4"/>
            <w:rFonts w:cs="Arial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12 октября 2007 г. N 0100/10281-07-32</w:t>
      </w:r>
    </w:p>
    <w:p w:rsidR="009250BF" w:rsidRDefault="009250BF">
      <w:pPr>
        <w:pStyle w:val="a6"/>
      </w:pPr>
    </w:p>
    <w:sectPr w:rsidR="009250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3"/>
    <w:rsid w:val="00405600"/>
    <w:rsid w:val="009250BF"/>
    <w:rsid w:val="00B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84C880-4A04-464E-8066-4A3DD12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2454.1111" TargetMode="External"/><Relationship Id="rId13" Type="http://schemas.openxmlformats.org/officeDocument/2006/relationships/hyperlink" Target="garantF1://57947096.1011" TargetMode="External"/><Relationship Id="rId18" Type="http://schemas.openxmlformats.org/officeDocument/2006/relationships/hyperlink" Target="garantF1://10006035.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57947096.1002" TargetMode="External"/><Relationship Id="rId12" Type="http://schemas.openxmlformats.org/officeDocument/2006/relationships/hyperlink" Target="garantF1://12071109.0" TargetMode="External"/><Relationship Id="rId17" Type="http://schemas.openxmlformats.org/officeDocument/2006/relationships/hyperlink" Target="garantF1://10064072.456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12454.1111" TargetMode="External"/><Relationship Id="rId20" Type="http://schemas.openxmlformats.org/officeDocument/2006/relationships/hyperlink" Target="garantF1://9197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5052.0" TargetMode="External"/><Relationship Id="rId11" Type="http://schemas.openxmlformats.org/officeDocument/2006/relationships/hyperlink" Target="garantF1://57947096.1097" TargetMode="External"/><Relationship Id="rId5" Type="http://schemas.openxmlformats.org/officeDocument/2006/relationships/hyperlink" Target="garantF1://10006035.261" TargetMode="Externa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12029354.400" TargetMode="External"/><Relationship Id="rId19" Type="http://schemas.openxmlformats.org/officeDocument/2006/relationships/hyperlink" Target="garantF1://57947096.1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2902" TargetMode="External"/><Relationship Id="rId14" Type="http://schemas.openxmlformats.org/officeDocument/2006/relationships/hyperlink" Target="garantF1://12029354.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dcterms:created xsi:type="dcterms:W3CDTF">2018-11-02T11:49:00Z</dcterms:created>
  <dcterms:modified xsi:type="dcterms:W3CDTF">2018-11-02T11:49:00Z</dcterms:modified>
</cp:coreProperties>
</file>