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04" w:rsidRDefault="002428A9">
      <w:pPr>
        <w:pStyle w:val="Standard"/>
        <w:jc w:val="right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ПРОЕКТ</w:t>
      </w:r>
    </w:p>
    <w:p w:rsidR="00262304" w:rsidRDefault="002428A9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62304" w:rsidRDefault="002428A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262304" w:rsidRDefault="002428A9">
      <w:pPr>
        <w:pStyle w:val="Standard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__________2019 года №____</w:t>
      </w:r>
    </w:p>
    <w:p w:rsidR="00262304" w:rsidRDefault="002428A9">
      <w:pPr>
        <w:pStyle w:val="Standard"/>
        <w:spacing w:after="0" w:line="240" w:lineRule="auto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О внесении изменений и дополнений в Решение Совета </w:t>
      </w:r>
      <w:r>
        <w:rPr>
          <w:i/>
          <w:iCs/>
          <w:sz w:val="23"/>
          <w:szCs w:val="23"/>
        </w:rPr>
        <w:t>народных депутатов муниципального образования «Натырбовское сельское поселение»№53 от 18 декабря 2018 года «О бюджете муниципального образования «Натырбовское сельское поселение» на 2019 год и плановый период 2020-2021гг.»</w:t>
      </w:r>
    </w:p>
    <w:p w:rsidR="00262304" w:rsidRDefault="00262304">
      <w:pPr>
        <w:pStyle w:val="Standard"/>
        <w:spacing w:after="0" w:line="240" w:lineRule="auto"/>
        <w:rPr>
          <w:i/>
          <w:iCs/>
          <w:sz w:val="23"/>
          <w:szCs w:val="23"/>
        </w:rPr>
      </w:pPr>
    </w:p>
    <w:p w:rsidR="00262304" w:rsidRDefault="002428A9">
      <w:pPr>
        <w:pStyle w:val="a7"/>
        <w:numPr>
          <w:ilvl w:val="0"/>
          <w:numId w:val="9"/>
        </w:numPr>
        <w:spacing w:line="240" w:lineRule="auto"/>
        <w:ind w:left="0" w:firstLine="284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В соответствии с бюджетным кодек</w:t>
      </w:r>
      <w:r>
        <w:rPr>
          <w:spacing w:val="-7"/>
          <w:sz w:val="24"/>
          <w:szCs w:val="24"/>
        </w:rPr>
        <w:t xml:space="preserve">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</w:t>
      </w:r>
      <w:r>
        <w:rPr>
          <w:spacing w:val="-7"/>
          <w:sz w:val="24"/>
          <w:szCs w:val="24"/>
        </w:rPr>
        <w:t>применения бюджетной классификации Российской Федерации», Совет народных депутатов муниципального образования «Натырбовское сельское поселение»:</w:t>
      </w:r>
    </w:p>
    <w:p w:rsidR="00262304" w:rsidRDefault="002428A9">
      <w:pPr>
        <w:pStyle w:val="Standard"/>
        <w:ind w:left="142"/>
        <w:jc w:val="center"/>
        <w:rPr>
          <w:spacing w:val="-7"/>
        </w:rPr>
      </w:pPr>
      <w:r>
        <w:rPr>
          <w:spacing w:val="-7"/>
        </w:rPr>
        <w:t>Решил:</w:t>
      </w:r>
    </w:p>
    <w:p w:rsidR="00262304" w:rsidRDefault="002428A9">
      <w:pPr>
        <w:pStyle w:val="Standard"/>
        <w:ind w:left="142"/>
        <w:jc w:val="center"/>
      </w:pPr>
      <w:r>
        <w:rPr>
          <w:b/>
          <w:bCs/>
        </w:rPr>
        <w:t>1</w:t>
      </w:r>
      <w:r>
        <w:t>.Пункт 1 статьи 1 изложить в следующей редакции:</w:t>
      </w:r>
    </w:p>
    <w:p w:rsidR="00262304" w:rsidRDefault="002428A9">
      <w:pPr>
        <w:pStyle w:val="a7"/>
        <w:spacing w:before="24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Утвердить основные характеристики бюджета муниципальн</w:t>
      </w:r>
      <w:r>
        <w:rPr>
          <w:sz w:val="24"/>
          <w:szCs w:val="24"/>
        </w:rPr>
        <w:t>ого образования «Натырбовское сельское поселение» на 2019 год;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8700,2</w:t>
      </w:r>
      <w:r>
        <w:rPr>
          <w:sz w:val="24"/>
          <w:szCs w:val="24"/>
        </w:rPr>
        <w:t xml:space="preserve">  тысяч рублей, в том числе: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7323,0</w:t>
      </w:r>
      <w:r>
        <w:rPr>
          <w:sz w:val="24"/>
          <w:szCs w:val="24"/>
        </w:rPr>
        <w:t xml:space="preserve"> тысяч рублей;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sz w:val="24"/>
          <w:szCs w:val="24"/>
        </w:rPr>
        <w:t xml:space="preserve"> безвозме</w:t>
      </w:r>
      <w:r>
        <w:rPr>
          <w:sz w:val="24"/>
          <w:szCs w:val="24"/>
        </w:rPr>
        <w:t xml:space="preserve">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1377,2</w:t>
      </w:r>
      <w:r>
        <w:rPr>
          <w:sz w:val="24"/>
          <w:szCs w:val="24"/>
        </w:rPr>
        <w:t xml:space="preserve"> тысяч рублей;</w:t>
      </w:r>
    </w:p>
    <w:p w:rsidR="00262304" w:rsidRDefault="002428A9">
      <w:pPr>
        <w:pStyle w:val="a7"/>
        <w:numPr>
          <w:ilvl w:val="0"/>
          <w:numId w:val="10"/>
        </w:numPr>
        <w:spacing w:before="240" w:line="240" w:lineRule="auto"/>
      </w:pPr>
      <w:r>
        <w:rPr>
          <w:sz w:val="24"/>
          <w:szCs w:val="24"/>
        </w:rPr>
        <w:t>общий объем  расходов бюджета муниципального образования «Натырбовское сельское поселение» в сумме 9029,6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тысяч рублей;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sz w:val="24"/>
          <w:szCs w:val="24"/>
        </w:rPr>
        <w:t>3)  прогнозируемый дефицит бюджета</w:t>
      </w:r>
      <w:r>
        <w:rPr>
          <w:sz w:val="24"/>
          <w:szCs w:val="24"/>
        </w:rPr>
        <w:t xml:space="preserve"> муниципального образования «Натырбовское сельское поселение » в сумме  </w:t>
      </w:r>
      <w:r>
        <w:rPr>
          <w:b/>
          <w:bCs/>
          <w:sz w:val="24"/>
          <w:szCs w:val="24"/>
        </w:rPr>
        <w:t>658,9</w:t>
      </w:r>
      <w:r>
        <w:rPr>
          <w:sz w:val="24"/>
          <w:szCs w:val="24"/>
        </w:rPr>
        <w:t xml:space="preserve"> тысяч рублей, или 10,0 процентов к объему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Внести  в Решение  № 53от 18.12.2018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2019 год и плановый период 2020-2021гг» следующие из</w:t>
      </w:r>
      <w:r>
        <w:rPr>
          <w:sz w:val="24"/>
          <w:szCs w:val="24"/>
        </w:rPr>
        <w:t>менения и дополнения: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1)</w:t>
      </w:r>
      <w:r>
        <w:rPr>
          <w:sz w:val="24"/>
          <w:szCs w:val="24"/>
        </w:rPr>
        <w:t>.Приложение№1 изложить в новой редакции, согласно приложению №1 к настоящему Решению</w:t>
      </w:r>
      <w:r>
        <w:rPr>
          <w:b/>
          <w:bCs/>
          <w:sz w:val="24"/>
          <w:szCs w:val="24"/>
        </w:rPr>
        <w:t>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 2)</w:t>
      </w:r>
      <w:r>
        <w:rPr>
          <w:sz w:val="24"/>
          <w:szCs w:val="24"/>
        </w:rPr>
        <w:t>.Приложение№6 изложить в новой редакции, согласно приложению №2 к настоящему Решению.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lastRenderedPageBreak/>
        <w:t xml:space="preserve">  3). </w:t>
      </w:r>
      <w:r>
        <w:rPr>
          <w:sz w:val="24"/>
          <w:szCs w:val="24"/>
        </w:rPr>
        <w:t xml:space="preserve">Приложение№8 изложить в новой редакции, согласно </w:t>
      </w:r>
      <w:r>
        <w:rPr>
          <w:sz w:val="24"/>
          <w:szCs w:val="24"/>
        </w:rPr>
        <w:t>приложению №3 к настоящему Решению.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4). </w:t>
      </w:r>
      <w:r>
        <w:rPr>
          <w:sz w:val="24"/>
          <w:szCs w:val="24"/>
        </w:rPr>
        <w:t>Приложение№10 изложить в новой редакции, согласно приложению №4 к настоящему Решению.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5). </w:t>
      </w:r>
      <w:r>
        <w:rPr>
          <w:sz w:val="24"/>
          <w:szCs w:val="24"/>
        </w:rPr>
        <w:t>Приложение№12 изложить в новой редакции, согласно приложению №5 к настоящему Решению.</w:t>
      </w:r>
    </w:p>
    <w:p w:rsidR="00262304" w:rsidRDefault="002428A9">
      <w:pPr>
        <w:pStyle w:val="a7"/>
        <w:spacing w:before="240" w:line="240" w:lineRule="auto"/>
        <w:ind w:left="284"/>
      </w:pPr>
      <w:r>
        <w:rPr>
          <w:b/>
          <w:bCs/>
          <w:sz w:val="24"/>
          <w:szCs w:val="24"/>
        </w:rPr>
        <w:t xml:space="preserve">6) </w:t>
      </w:r>
      <w:r>
        <w:rPr>
          <w:sz w:val="24"/>
          <w:szCs w:val="24"/>
        </w:rPr>
        <w:t>Приложение№14 изложить в новой редакц</w:t>
      </w:r>
      <w:r>
        <w:rPr>
          <w:sz w:val="24"/>
          <w:szCs w:val="24"/>
        </w:rPr>
        <w:t>ии, согласно приложению №6 к настоящему Решению.</w:t>
      </w:r>
    </w:p>
    <w:p w:rsidR="00262304" w:rsidRDefault="002428A9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262304" w:rsidRDefault="002428A9">
      <w:pPr>
        <w:pStyle w:val="a7"/>
        <w:spacing w:before="240" w:line="240" w:lineRule="auto"/>
        <w:ind w:left="284"/>
        <w:jc w:val="both"/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. Данное решение вступает в силу со дня его принятия.</w:t>
      </w:r>
    </w:p>
    <w:p w:rsidR="00262304" w:rsidRDefault="00262304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262304" w:rsidRDefault="00262304">
      <w:pPr>
        <w:pStyle w:val="a7"/>
        <w:spacing w:before="240" w:line="240" w:lineRule="auto"/>
        <w:ind w:left="284"/>
        <w:jc w:val="both"/>
        <w:rPr>
          <w:sz w:val="24"/>
          <w:szCs w:val="24"/>
        </w:rPr>
      </w:pPr>
    </w:p>
    <w:p w:rsidR="00262304" w:rsidRDefault="002428A9">
      <w:pPr>
        <w:pStyle w:val="a7"/>
        <w:spacing w:before="240" w:after="0" w:line="240" w:lineRule="auto"/>
        <w:ind w:left="0"/>
        <w:jc w:val="both"/>
      </w:pPr>
      <w:r>
        <w:t>Глава муниципального образования</w:t>
      </w:r>
    </w:p>
    <w:p w:rsidR="00262304" w:rsidRDefault="002428A9">
      <w:pPr>
        <w:pStyle w:val="a7"/>
        <w:spacing w:before="240" w:after="0" w:line="240" w:lineRule="auto"/>
        <w:ind w:left="0"/>
        <w:jc w:val="both"/>
      </w:pPr>
      <w:r>
        <w:t>«Натырбовс</w:t>
      </w:r>
      <w:r>
        <w:t xml:space="preserve">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262304" w:rsidRDefault="00262304">
      <w:pPr>
        <w:pStyle w:val="a7"/>
        <w:spacing w:before="240" w:after="0" w:line="360" w:lineRule="auto"/>
        <w:ind w:left="0"/>
        <w:jc w:val="both"/>
      </w:pPr>
    </w:p>
    <w:sectPr w:rsidR="00262304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A9" w:rsidRDefault="002428A9">
      <w:r>
        <w:separator/>
      </w:r>
    </w:p>
  </w:endnote>
  <w:endnote w:type="continuationSeparator" w:id="0">
    <w:p w:rsidR="002428A9" w:rsidRDefault="0024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A9" w:rsidRDefault="002428A9">
      <w:r>
        <w:rPr>
          <w:color w:val="000000"/>
        </w:rPr>
        <w:separator/>
      </w:r>
    </w:p>
  </w:footnote>
  <w:footnote w:type="continuationSeparator" w:id="0">
    <w:p w:rsidR="002428A9" w:rsidRDefault="00242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75B"/>
    <w:multiLevelType w:val="multilevel"/>
    <w:tmpl w:val="F1248402"/>
    <w:styleLink w:val="WWNum7"/>
    <w:lvl w:ilvl="0">
      <w:start w:val="6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1E960B0B"/>
    <w:multiLevelType w:val="multilevel"/>
    <w:tmpl w:val="A274D912"/>
    <w:styleLink w:val="WWNum6"/>
    <w:lvl w:ilvl="0">
      <w:start w:val="1"/>
      <w:numFmt w:val="decimal"/>
      <w:lvlText w:val="%1"/>
      <w:lvlJc w:val="left"/>
      <w:pPr>
        <w:ind w:left="50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 w15:restartNumberingAfterBreak="0">
    <w:nsid w:val="2EDA0B7A"/>
    <w:multiLevelType w:val="multilevel"/>
    <w:tmpl w:val="D520B63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3A190FB4"/>
    <w:multiLevelType w:val="multilevel"/>
    <w:tmpl w:val="49CEB6A0"/>
    <w:styleLink w:val="WWNum2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45B91DD1"/>
    <w:multiLevelType w:val="multilevel"/>
    <w:tmpl w:val="0938EA6E"/>
    <w:styleLink w:val="WWNum5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1.%2.%3."/>
      <w:lvlJc w:val="right"/>
      <w:pPr>
        <w:ind w:left="2302" w:hanging="180"/>
      </w:pPr>
    </w:lvl>
    <w:lvl w:ilvl="3">
      <w:start w:val="1"/>
      <w:numFmt w:val="decimal"/>
      <w:lvlText w:val="%1.%2.%3.%4."/>
      <w:lvlJc w:val="left"/>
      <w:pPr>
        <w:ind w:left="3022" w:hanging="360"/>
      </w:pPr>
    </w:lvl>
    <w:lvl w:ilvl="4">
      <w:start w:val="1"/>
      <w:numFmt w:val="lowerLetter"/>
      <w:lvlText w:val="%1.%2.%3.%4.%5."/>
      <w:lvlJc w:val="left"/>
      <w:pPr>
        <w:ind w:left="3742" w:hanging="360"/>
      </w:pPr>
    </w:lvl>
    <w:lvl w:ilvl="5">
      <w:start w:val="1"/>
      <w:numFmt w:val="lowerRoman"/>
      <w:lvlText w:val="%1.%2.%3.%4.%5.%6."/>
      <w:lvlJc w:val="right"/>
      <w:pPr>
        <w:ind w:left="4462" w:hanging="180"/>
      </w:pPr>
    </w:lvl>
    <w:lvl w:ilvl="6">
      <w:start w:val="1"/>
      <w:numFmt w:val="decimal"/>
      <w:lvlText w:val="%1.%2.%3.%4.%5.%6.%7."/>
      <w:lvlJc w:val="left"/>
      <w:pPr>
        <w:ind w:left="5182" w:hanging="360"/>
      </w:pPr>
    </w:lvl>
    <w:lvl w:ilvl="7">
      <w:start w:val="1"/>
      <w:numFmt w:val="lowerLetter"/>
      <w:lvlText w:val="%1.%2.%3.%4.%5.%6.%7.%8."/>
      <w:lvlJc w:val="left"/>
      <w:pPr>
        <w:ind w:left="5902" w:hanging="360"/>
      </w:pPr>
    </w:lvl>
    <w:lvl w:ilvl="8">
      <w:start w:val="1"/>
      <w:numFmt w:val="lowerRoman"/>
      <w:lvlText w:val="%1.%2.%3.%4.%5.%6.%7.%8.%9."/>
      <w:lvlJc w:val="right"/>
      <w:pPr>
        <w:ind w:left="6622" w:hanging="180"/>
      </w:pPr>
    </w:lvl>
  </w:abstractNum>
  <w:abstractNum w:abstractNumId="5" w15:restartNumberingAfterBreak="0">
    <w:nsid w:val="52AD0D47"/>
    <w:multiLevelType w:val="multilevel"/>
    <w:tmpl w:val="3DAC4C3A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674D4576"/>
    <w:multiLevelType w:val="multilevel"/>
    <w:tmpl w:val="E3C6A2F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7" w15:restartNumberingAfterBreak="0">
    <w:nsid w:val="68C6477F"/>
    <w:multiLevelType w:val="multilevel"/>
    <w:tmpl w:val="07883ACE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</w:num>
  <w:num w:numId="10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62304"/>
    <w:rsid w:val="002428A9"/>
    <w:rsid w:val="00262304"/>
    <w:rsid w:val="00A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259D-89FD-4CD6-AB92-0F974135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7">
    <w:name w:val="List Paragraph"/>
    <w:basedOn w:val="Standard"/>
    <w:pPr>
      <w:ind w:left="720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TitleChar">
    <w:name w:val="Title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StrongEmphasis">
    <w:name w:val="Strong Emphasis"/>
    <w:basedOn w:val="a0"/>
    <w:rPr>
      <w:b/>
      <w:bCs/>
    </w:rPr>
  </w:style>
  <w:style w:type="character" w:styleId="aa">
    <w:name w:val="Emphasis"/>
    <w:basedOn w:val="a0"/>
    <w:rPr>
      <w:i/>
      <w:iCs/>
    </w:rPr>
  </w:style>
  <w:style w:type="character" w:styleId="ab">
    <w:name w:val="Subtle Emphasis"/>
    <w:basedOn w:val="a0"/>
    <w:rPr>
      <w:i/>
      <w:iCs/>
      <w:color w:val="808080"/>
    </w:rPr>
  </w:style>
  <w:style w:type="character" w:customStyle="1" w:styleId="HeaderChar">
    <w:name w:val="Head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a0"/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rPr>
      <w:b/>
      <w:bCs/>
      <w:color w:val="000000"/>
      <w:sz w:val="25"/>
      <w:szCs w:val="25"/>
    </w:rPr>
  </w:style>
  <w:style w:type="character" w:customStyle="1" w:styleId="ListLabel2">
    <w:name w:val="ListLabel 2"/>
    <w:rPr>
      <w:b/>
      <w:bCs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Руслан Мерзляков</cp:lastModifiedBy>
  <cp:revision>2</cp:revision>
  <cp:lastPrinted>2018-10-01T09:48:00Z</cp:lastPrinted>
  <dcterms:created xsi:type="dcterms:W3CDTF">2019-04-29T15:50:00Z</dcterms:created>
  <dcterms:modified xsi:type="dcterms:W3CDTF">2019-04-29T15:50:00Z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