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98" w:rsidRDefault="00CC385A">
      <w:pPr>
        <w:pStyle w:val="Standard"/>
        <w:spacing w:after="24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570898" w:rsidRDefault="00CC385A">
      <w:pPr>
        <w:pStyle w:val="Standard"/>
        <w:jc w:val="center"/>
      </w:pPr>
      <w:r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570898" w:rsidRDefault="00CC385A">
      <w:pPr>
        <w:pStyle w:val="Standard"/>
        <w:jc w:val="center"/>
      </w:pPr>
      <w:r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570898" w:rsidRDefault="00570898">
      <w:pPr>
        <w:pStyle w:val="Standard"/>
        <w:jc w:val="center"/>
        <w:rPr>
          <w:rFonts w:ascii="Calibri" w:hAnsi="Calibri" w:cs="Calibri"/>
          <w:sz w:val="24"/>
          <w:szCs w:val="24"/>
        </w:rPr>
      </w:pPr>
    </w:p>
    <w:p w:rsidR="00570898" w:rsidRDefault="00CC385A">
      <w:pPr>
        <w:pStyle w:val="Standard"/>
      </w:pPr>
      <w:r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 образования</w:t>
      </w:r>
    </w:p>
    <w:p w:rsidR="00570898" w:rsidRDefault="00CC385A">
      <w:pPr>
        <w:pStyle w:val="Standard"/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 сельское поселение» за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1 квартал 2019 года</w:t>
      </w:r>
    </w:p>
    <w:p w:rsidR="00570898" w:rsidRDefault="00570898">
      <w:pPr>
        <w:pStyle w:val="Standard"/>
        <w:rPr>
          <w:rFonts w:ascii="Calibri" w:hAnsi="Calibri" w:cs="Calibri"/>
          <w:sz w:val="25"/>
          <w:szCs w:val="25"/>
        </w:rPr>
      </w:pPr>
    </w:p>
    <w:p w:rsidR="00570898" w:rsidRDefault="00CC385A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ст.44 Устава муниципального образования «Натырбовское сельское поселение» Совет</w:t>
      </w:r>
      <w:r>
        <w:rPr>
          <w:rFonts w:ascii="Calibri" w:hAnsi="Calibri" w:cs="Calibri"/>
          <w:sz w:val="25"/>
          <w:szCs w:val="25"/>
        </w:rPr>
        <w:t xml:space="preserve"> народных депутатов муниципального образования «Натырбовское сельское поселение» </w:t>
      </w:r>
      <w:r>
        <w:rPr>
          <w:rFonts w:ascii="Calibri" w:hAnsi="Calibri" w:cs="Calibri"/>
          <w:b/>
          <w:bCs/>
          <w:sz w:val="25"/>
          <w:szCs w:val="25"/>
        </w:rPr>
        <w:t>решил:</w:t>
      </w:r>
    </w:p>
    <w:p w:rsidR="00570898" w:rsidRDefault="00CC385A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1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квартал </w:t>
      </w:r>
      <w:r>
        <w:rPr>
          <w:rFonts w:ascii="Calibri" w:hAnsi="Calibri" w:cs="Calibri"/>
          <w:sz w:val="25"/>
          <w:szCs w:val="25"/>
        </w:rPr>
        <w:t>2019 года по доходам в сумме 2 308 466,70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 xml:space="preserve">рублей, по расходам </w:t>
      </w:r>
      <w:r>
        <w:rPr>
          <w:rFonts w:ascii="Calibri" w:hAnsi="Calibri" w:cs="Calibri"/>
          <w:sz w:val="25"/>
          <w:szCs w:val="25"/>
        </w:rPr>
        <w:t>в сумме 1 620 280,98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с превышением доходов над расходами в сумме 688 185,72</w:t>
      </w:r>
      <w:r>
        <w:rPr>
          <w:rFonts w:ascii="Calibri" w:hAnsi="Calibri" w:cs="Calibri"/>
          <w:color w:val="FF0000"/>
          <w:sz w:val="25"/>
          <w:szCs w:val="25"/>
        </w:rPr>
        <w:t xml:space="preserve">  </w:t>
      </w:r>
      <w:r>
        <w:rPr>
          <w:rFonts w:ascii="Calibri" w:hAnsi="Calibri" w:cs="Calibri"/>
          <w:sz w:val="25"/>
          <w:szCs w:val="25"/>
        </w:rPr>
        <w:t>рублей.</w:t>
      </w:r>
    </w:p>
    <w:p w:rsidR="00570898" w:rsidRDefault="00CC385A">
      <w:pPr>
        <w:pStyle w:val="Standard"/>
        <w:tabs>
          <w:tab w:val="left" w:pos="1455"/>
        </w:tabs>
        <w:ind w:firstLine="284"/>
        <w:jc w:val="both"/>
      </w:pPr>
      <w:r>
        <w:rPr>
          <w:rFonts w:ascii="Calibri" w:hAnsi="Calibri" w:cs="Calibri"/>
          <w:sz w:val="25"/>
          <w:szCs w:val="25"/>
        </w:rPr>
        <w:t>2. Утвердить:</w:t>
      </w:r>
    </w:p>
    <w:p w:rsidR="00570898" w:rsidRDefault="00CC385A">
      <w:pPr>
        <w:pStyle w:val="Standard"/>
        <w:tabs>
          <w:tab w:val="left" w:pos="1455"/>
        </w:tabs>
        <w:ind w:firstLine="284"/>
        <w:jc w:val="both"/>
      </w:pPr>
      <w:r>
        <w:rPr>
          <w:rFonts w:ascii="Calibri" w:hAnsi="Calibri" w:cs="Calibri"/>
          <w:sz w:val="25"/>
          <w:szCs w:val="25"/>
        </w:rPr>
        <w:t>1) Поступление доходов в бюджет администрации муниципального образования «Натырбовское сельское поселение» за 1 квартал в 2019 года, согласно приложе</w:t>
      </w:r>
      <w:r>
        <w:rPr>
          <w:rFonts w:ascii="Calibri" w:hAnsi="Calibri" w:cs="Calibri"/>
          <w:sz w:val="25"/>
          <w:szCs w:val="25"/>
        </w:rPr>
        <w:t>нию №1 к настоящему Решению;</w:t>
      </w:r>
    </w:p>
    <w:p w:rsidR="00570898" w:rsidRDefault="00CC385A">
      <w:pPr>
        <w:pStyle w:val="Standard"/>
        <w:tabs>
          <w:tab w:val="left" w:pos="1455"/>
        </w:tabs>
        <w:ind w:firstLine="284"/>
        <w:jc w:val="both"/>
      </w:pPr>
      <w:r>
        <w:rPr>
          <w:rFonts w:ascii="Calibri" w:hAnsi="Calibri" w:cs="Calibri"/>
          <w:sz w:val="25"/>
          <w:szCs w:val="25"/>
        </w:rPr>
        <w:t>2) 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1 квартал 2019 года, согласно пр</w:t>
      </w:r>
      <w:r>
        <w:rPr>
          <w:rFonts w:ascii="Calibri" w:hAnsi="Calibri" w:cs="Calibri"/>
          <w:sz w:val="25"/>
          <w:szCs w:val="25"/>
        </w:rPr>
        <w:t>иложению №6 к настоящему Решению;</w:t>
      </w:r>
    </w:p>
    <w:p w:rsidR="00570898" w:rsidRDefault="00CC385A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3) Ведомственная структура расходов бюджета муниципального  образования «Натырбовское сельское поселение» за 1 квартал 2019 года по разделам , подразделам, целевым статьям и видам расходов  классификации расходов бюджетов </w:t>
      </w:r>
      <w:r>
        <w:rPr>
          <w:rFonts w:ascii="Calibri" w:hAnsi="Calibri" w:cs="Calibri"/>
          <w:sz w:val="25"/>
          <w:szCs w:val="25"/>
        </w:rPr>
        <w:t>Российской Федерации, согласно приложению №8 к настоящему Решению.</w:t>
      </w:r>
    </w:p>
    <w:p w:rsidR="00570898" w:rsidRDefault="00CC385A">
      <w:pPr>
        <w:pStyle w:val="Standard"/>
        <w:tabs>
          <w:tab w:val="left" w:pos="1455"/>
        </w:tabs>
        <w:ind w:firstLine="284"/>
        <w:jc w:val="both"/>
      </w:pPr>
      <w:r>
        <w:rPr>
          <w:rFonts w:ascii="Calibri" w:hAnsi="Calibri" w:cs="Calibri"/>
          <w:sz w:val="25"/>
          <w:szCs w:val="25"/>
        </w:rPr>
        <w:t>3. Настоящее Решение обнародовать на информационном стенде в администрации поселения.</w:t>
      </w:r>
    </w:p>
    <w:p w:rsidR="00570898" w:rsidRDefault="00570898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570898" w:rsidRDefault="00CC385A">
      <w:pPr>
        <w:pStyle w:val="a5"/>
        <w:ind w:left="142" w:firstLine="142"/>
        <w:jc w:val="both"/>
      </w:pPr>
      <w:r>
        <w:rPr>
          <w:sz w:val="25"/>
          <w:szCs w:val="25"/>
        </w:rPr>
        <w:t>4.  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570898" w:rsidRDefault="00570898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570898" w:rsidRDefault="00CC385A">
      <w:pPr>
        <w:pStyle w:val="a5"/>
        <w:spacing w:before="240" w:after="0" w:line="240" w:lineRule="auto"/>
        <w:ind w:left="0"/>
        <w:jc w:val="both"/>
      </w:pPr>
      <w:r>
        <w:rPr>
          <w:sz w:val="25"/>
          <w:szCs w:val="25"/>
        </w:rPr>
        <w:t>Глава муниципального образования</w:t>
      </w:r>
    </w:p>
    <w:p w:rsidR="00570898" w:rsidRDefault="00CC385A">
      <w:pPr>
        <w:pStyle w:val="a5"/>
        <w:spacing w:before="240" w:after="0" w:line="240" w:lineRule="auto"/>
        <w:ind w:left="0" w:right="-284"/>
        <w:jc w:val="both"/>
      </w:pPr>
      <w:r>
        <w:rPr>
          <w:sz w:val="25"/>
          <w:szCs w:val="25"/>
        </w:rPr>
        <w:t>«Натырбовское сельское поселение»                                                                          Н.В. Касицына</w:t>
      </w:r>
    </w:p>
    <w:p w:rsidR="00570898" w:rsidRDefault="00570898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570898" w:rsidRDefault="00570898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570898" w:rsidRDefault="00CC385A">
      <w:pPr>
        <w:pStyle w:val="Standard"/>
        <w:tabs>
          <w:tab w:val="left" w:pos="1455"/>
        </w:tabs>
      </w:pPr>
      <w:r>
        <w:rPr>
          <w:rFonts w:ascii="Calibri" w:hAnsi="Calibri" w:cs="Calibri"/>
          <w:sz w:val="25"/>
          <w:szCs w:val="25"/>
        </w:rPr>
        <w:t>с. Натырбово</w:t>
      </w:r>
    </w:p>
    <w:p w:rsidR="00570898" w:rsidRDefault="00570898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570898" w:rsidRDefault="00CC385A">
      <w:pPr>
        <w:pStyle w:val="Standard"/>
        <w:tabs>
          <w:tab w:val="left" w:pos="1455"/>
        </w:tabs>
      </w:pPr>
      <w:r>
        <w:rPr>
          <w:rFonts w:ascii="Calibri" w:hAnsi="Calibri" w:cs="Calibri"/>
          <w:sz w:val="25"/>
          <w:szCs w:val="25"/>
          <w:u w:val="single"/>
        </w:rPr>
        <w:t>от «26» апреля 2019 года</w:t>
      </w:r>
    </w:p>
    <w:p w:rsidR="00570898" w:rsidRDefault="00570898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570898" w:rsidRDefault="00CC385A">
      <w:pPr>
        <w:pStyle w:val="Standard"/>
        <w:tabs>
          <w:tab w:val="left" w:pos="1455"/>
        </w:tabs>
      </w:pPr>
      <w:r>
        <w:rPr>
          <w:rFonts w:ascii="Calibri" w:hAnsi="Calibri" w:cs="Calibri"/>
          <w:sz w:val="28"/>
          <w:szCs w:val="28"/>
          <w:u w:val="single"/>
        </w:rPr>
        <w:t>№71</w:t>
      </w:r>
    </w:p>
    <w:sectPr w:rsidR="00570898">
      <w:pgSz w:w="11906" w:h="16838"/>
      <w:pgMar w:top="851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5A" w:rsidRDefault="00CC385A">
      <w:r>
        <w:separator/>
      </w:r>
    </w:p>
  </w:endnote>
  <w:endnote w:type="continuationSeparator" w:id="0">
    <w:p w:rsidR="00CC385A" w:rsidRDefault="00CC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5A" w:rsidRDefault="00CC385A">
      <w:r>
        <w:rPr>
          <w:color w:val="000000"/>
        </w:rPr>
        <w:separator/>
      </w:r>
    </w:p>
  </w:footnote>
  <w:footnote w:type="continuationSeparator" w:id="0">
    <w:p w:rsidR="00CC385A" w:rsidRDefault="00CC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3B9"/>
    <w:multiLevelType w:val="multilevel"/>
    <w:tmpl w:val="57DC27E8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D6E6C7F"/>
    <w:multiLevelType w:val="multilevel"/>
    <w:tmpl w:val="212E460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DA3666F"/>
    <w:multiLevelType w:val="multilevel"/>
    <w:tmpl w:val="E800C62E"/>
    <w:styleLink w:val="WWNum6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CE062C8"/>
    <w:multiLevelType w:val="multilevel"/>
    <w:tmpl w:val="AD205A28"/>
    <w:styleLink w:val="WWNum5"/>
    <w:lvl w:ilvl="0">
      <w:start w:val="2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F98243B"/>
    <w:multiLevelType w:val="multilevel"/>
    <w:tmpl w:val="622C9A5E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0F2627E"/>
    <w:multiLevelType w:val="multilevel"/>
    <w:tmpl w:val="7AC07E02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20E7FD6"/>
    <w:multiLevelType w:val="multilevel"/>
    <w:tmpl w:val="F6CE01F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4EE5583"/>
    <w:multiLevelType w:val="multilevel"/>
    <w:tmpl w:val="B3AC5D36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359C6BD9"/>
    <w:multiLevelType w:val="multilevel"/>
    <w:tmpl w:val="6890F65C"/>
    <w:styleLink w:val="WWNum15"/>
    <w:lvl w:ilvl="0">
      <w:start w:val="1"/>
      <w:numFmt w:val="decimal"/>
      <w:lvlText w:val="%1."/>
      <w:lvlJc w:val="left"/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90828A6"/>
    <w:multiLevelType w:val="multilevel"/>
    <w:tmpl w:val="2F9E481C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3CEB53CC"/>
    <w:multiLevelType w:val="multilevel"/>
    <w:tmpl w:val="E550E01C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D3103B2"/>
    <w:multiLevelType w:val="multilevel"/>
    <w:tmpl w:val="F00A58B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68909F7"/>
    <w:multiLevelType w:val="multilevel"/>
    <w:tmpl w:val="0BE6DFD0"/>
    <w:styleLink w:val="WWNum1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EC90A24"/>
    <w:multiLevelType w:val="multilevel"/>
    <w:tmpl w:val="594AFBB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46D6304"/>
    <w:multiLevelType w:val="multilevel"/>
    <w:tmpl w:val="A078A3F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12"/>
  </w:num>
  <w:num w:numId="12">
    <w:abstractNumId w:val="14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70898"/>
    <w:rsid w:val="00570898"/>
    <w:rsid w:val="00611399"/>
    <w:rsid w:val="00C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C5141-274B-4D95-8374-CD129C01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unga" w:hAnsi="Tunga" w:cs="Tunga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b/>
      <w:bCs/>
      <w:color w:val="000000"/>
      <w:sz w:val="25"/>
      <w:szCs w:val="25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Ramazan Psapitow</dc:creator>
  <cp:lastModifiedBy>Руслан Мерзляков</cp:lastModifiedBy>
  <cp:revision>2</cp:revision>
  <cp:lastPrinted>2019-04-26T06:56:00Z</cp:lastPrinted>
  <dcterms:created xsi:type="dcterms:W3CDTF">2019-05-07T16:47:00Z</dcterms:created>
  <dcterms:modified xsi:type="dcterms:W3CDTF">2019-05-07T16:47:00Z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