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39" w:rsidRDefault="00781139">
      <w:pPr>
        <w:pStyle w:val="Standard"/>
        <w:jc w:val="right"/>
        <w:rPr>
          <w:b/>
          <w:bCs/>
          <w:sz w:val="40"/>
          <w:szCs w:val="40"/>
        </w:rPr>
      </w:pPr>
      <w:bookmarkStart w:id="0" w:name="_GoBack"/>
      <w:bookmarkEnd w:id="0"/>
    </w:p>
    <w:p w:rsidR="00781139" w:rsidRDefault="00A25AB3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781139" w:rsidRDefault="00A25AB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781139" w:rsidRDefault="00A25AB3">
      <w:pPr>
        <w:pStyle w:val="Standard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15 ноября_2019 года № 91_</w:t>
      </w:r>
    </w:p>
    <w:p w:rsidR="00781139" w:rsidRDefault="00A25AB3">
      <w:pPr>
        <w:pStyle w:val="Standard"/>
        <w:spacing w:after="0" w:line="24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О внесении изменений и дополнений в Решение Совета народных</w:t>
      </w:r>
      <w:r>
        <w:rPr>
          <w:i/>
          <w:iCs/>
          <w:sz w:val="23"/>
          <w:szCs w:val="23"/>
        </w:rPr>
        <w:t xml:space="preserve"> депутатов муниципального образования «Натырбовское сельское поселение»№53 от 18 декабря 2018 года «О бюджете муниципального образования «Натырбовское сельское поселение» на 2019 год и плановый период 2020-2021гг.»</w:t>
      </w:r>
    </w:p>
    <w:p w:rsidR="00781139" w:rsidRDefault="00781139">
      <w:pPr>
        <w:pStyle w:val="Standard"/>
        <w:spacing w:after="0" w:line="240" w:lineRule="auto"/>
        <w:rPr>
          <w:i/>
          <w:iCs/>
          <w:sz w:val="23"/>
          <w:szCs w:val="23"/>
        </w:rPr>
      </w:pPr>
    </w:p>
    <w:p w:rsidR="00781139" w:rsidRDefault="00A25AB3">
      <w:pPr>
        <w:pStyle w:val="a7"/>
        <w:numPr>
          <w:ilvl w:val="0"/>
          <w:numId w:val="9"/>
        </w:numPr>
        <w:spacing w:line="240" w:lineRule="auto"/>
        <w:ind w:left="0" w:firstLine="28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В соответствии с бюджетным кодексом РФ, </w:t>
      </w:r>
      <w:r>
        <w:rPr>
          <w:spacing w:val="-7"/>
          <w:sz w:val="24"/>
          <w:szCs w:val="24"/>
        </w:rPr>
        <w:t xml:space="preserve"> Законом Республики  Адыгея «О   республиканском бюджете Республики Адыгея на 2016 год» №482 от 18.12.2015г (ред. От 04.08.2016г), Приказом Министерства  финансов РФ  от 01.07.2013г. № 65Н  (ред. от 20.06.2016г.) «Об утверждении Указаний о порядке применен</w:t>
      </w:r>
      <w:r>
        <w:rPr>
          <w:spacing w:val="-7"/>
          <w:sz w:val="24"/>
          <w:szCs w:val="24"/>
        </w:rPr>
        <w:t>ия бюджетной классификации Российской Федерации», Совет народных депутатов муниципального образования «Натырбовское сельское поселение»:</w:t>
      </w:r>
    </w:p>
    <w:p w:rsidR="00781139" w:rsidRDefault="00A25AB3">
      <w:pPr>
        <w:pStyle w:val="Standard"/>
        <w:ind w:left="142"/>
        <w:jc w:val="center"/>
        <w:rPr>
          <w:spacing w:val="-7"/>
        </w:rPr>
      </w:pPr>
      <w:r>
        <w:rPr>
          <w:spacing w:val="-7"/>
        </w:rPr>
        <w:t>Решил:</w:t>
      </w:r>
    </w:p>
    <w:p w:rsidR="00781139" w:rsidRDefault="00A25AB3">
      <w:pPr>
        <w:pStyle w:val="Standard"/>
        <w:ind w:left="142"/>
        <w:jc w:val="center"/>
      </w:pPr>
      <w:r>
        <w:rPr>
          <w:b/>
          <w:bCs/>
        </w:rPr>
        <w:t>1</w:t>
      </w:r>
      <w:r>
        <w:t>.Пункт 1 статьи 1 изложить в следующей редакции:</w:t>
      </w:r>
    </w:p>
    <w:p w:rsidR="00781139" w:rsidRDefault="00A25AB3">
      <w:pPr>
        <w:pStyle w:val="a7"/>
        <w:spacing w:before="24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бюджета муниципального образ</w:t>
      </w:r>
      <w:r>
        <w:rPr>
          <w:sz w:val="24"/>
          <w:szCs w:val="24"/>
        </w:rPr>
        <w:t>ования «Натырбовское сельское поселение» на плановый период 2020 год;</w:t>
      </w:r>
    </w:p>
    <w:p w:rsidR="00781139" w:rsidRDefault="00A25AB3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Прогнозируемый объем доходов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17839,3</w:t>
      </w:r>
      <w:r>
        <w:rPr>
          <w:sz w:val="24"/>
          <w:szCs w:val="24"/>
        </w:rPr>
        <w:t xml:space="preserve"> тысяч рублей, в том числе:</w:t>
      </w:r>
    </w:p>
    <w:p w:rsidR="00781139" w:rsidRDefault="00A25AB3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 собственные доходы — </w:t>
      </w:r>
      <w:r>
        <w:rPr>
          <w:b/>
          <w:bCs/>
          <w:sz w:val="24"/>
          <w:szCs w:val="24"/>
        </w:rPr>
        <w:t xml:space="preserve">6772,2 </w:t>
      </w:r>
      <w:r>
        <w:rPr>
          <w:sz w:val="24"/>
          <w:szCs w:val="24"/>
        </w:rPr>
        <w:t>тысяч рублей;</w:t>
      </w:r>
    </w:p>
    <w:p w:rsidR="00781139" w:rsidRDefault="00A25AB3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 б</w:t>
      </w:r>
      <w:r>
        <w:rPr>
          <w:sz w:val="24"/>
          <w:szCs w:val="24"/>
        </w:rPr>
        <w:t xml:space="preserve">езвозмездные поступления от других бюджета бюджетной системы Российской Федерации -     </w:t>
      </w:r>
      <w:r>
        <w:rPr>
          <w:b/>
          <w:bCs/>
          <w:sz w:val="24"/>
          <w:szCs w:val="24"/>
        </w:rPr>
        <w:t>11067,1</w:t>
      </w:r>
      <w:r>
        <w:rPr>
          <w:sz w:val="24"/>
          <w:szCs w:val="24"/>
        </w:rPr>
        <w:t xml:space="preserve"> тысяч рублей;</w:t>
      </w:r>
    </w:p>
    <w:p w:rsidR="00781139" w:rsidRDefault="00A25AB3">
      <w:pPr>
        <w:pStyle w:val="a7"/>
        <w:numPr>
          <w:ilvl w:val="0"/>
          <w:numId w:val="10"/>
        </w:numPr>
        <w:spacing w:before="240" w:line="240" w:lineRule="auto"/>
      </w:pPr>
      <w:r>
        <w:rPr>
          <w:sz w:val="24"/>
          <w:szCs w:val="24"/>
        </w:rPr>
        <w:t xml:space="preserve">общий объем  расходов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18177,9</w:t>
      </w:r>
      <w:r>
        <w:rPr>
          <w:sz w:val="24"/>
          <w:szCs w:val="24"/>
        </w:rPr>
        <w:t>тысяч рублей;</w:t>
      </w:r>
    </w:p>
    <w:p w:rsidR="00781139" w:rsidRDefault="00A25AB3">
      <w:pPr>
        <w:pStyle w:val="a7"/>
        <w:spacing w:before="240" w:line="240" w:lineRule="auto"/>
        <w:ind w:left="284"/>
      </w:pPr>
      <w:r>
        <w:rPr>
          <w:sz w:val="24"/>
          <w:szCs w:val="24"/>
        </w:rPr>
        <w:t>3)  прогнозируемый дефицит</w:t>
      </w:r>
      <w:r>
        <w:rPr>
          <w:sz w:val="24"/>
          <w:szCs w:val="24"/>
        </w:rPr>
        <w:t xml:space="preserve"> бюджета муниципального образования «Натырбовское сельское поселение » в сумме  </w:t>
      </w:r>
      <w:r>
        <w:rPr>
          <w:b/>
          <w:bCs/>
          <w:sz w:val="24"/>
          <w:szCs w:val="24"/>
        </w:rPr>
        <w:t>338,6</w:t>
      </w:r>
      <w:r>
        <w:rPr>
          <w:sz w:val="24"/>
          <w:szCs w:val="24"/>
        </w:rPr>
        <w:t xml:space="preserve"> тысяч рублей, или 5,0 процентов к объему доходов бюджета муниципального образования «Натырбовское сельское поселение» без учета утвержденного объема безвозмездных поступл</w:t>
      </w:r>
      <w:r>
        <w:rPr>
          <w:sz w:val="24"/>
          <w:szCs w:val="24"/>
        </w:rPr>
        <w:t>ений.</w:t>
      </w:r>
    </w:p>
    <w:p w:rsidR="00781139" w:rsidRDefault="00A25AB3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Внести  в Решение  № 53 от 18.12.2018 г. Совета народных депутатов муниципального образования «Натырбовское  сельское поселение» «О бюджете муниципального образования «Натырбовское  сельское поселение» на плановый период 2020 следующие изменения и </w:t>
      </w:r>
      <w:r>
        <w:rPr>
          <w:sz w:val="24"/>
          <w:szCs w:val="24"/>
        </w:rPr>
        <w:t>дополнения:</w:t>
      </w:r>
    </w:p>
    <w:p w:rsidR="00781139" w:rsidRDefault="00A25AB3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1)</w:t>
      </w:r>
      <w:r>
        <w:rPr>
          <w:sz w:val="24"/>
          <w:szCs w:val="24"/>
        </w:rPr>
        <w:t>.Приложение№2 изложить в новой редакции, согласно приложению №1 к настоящему Решению</w:t>
      </w:r>
      <w:r>
        <w:rPr>
          <w:b/>
          <w:bCs/>
          <w:sz w:val="24"/>
          <w:szCs w:val="24"/>
        </w:rPr>
        <w:t>.</w:t>
      </w:r>
    </w:p>
    <w:p w:rsidR="00781139" w:rsidRDefault="00A25AB3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2)</w:t>
      </w:r>
      <w:r>
        <w:rPr>
          <w:sz w:val="24"/>
          <w:szCs w:val="24"/>
        </w:rPr>
        <w:t>.Приложение№7 изложить в новой редакции, согласно приложению №2 к настоящему Решению.</w:t>
      </w:r>
    </w:p>
    <w:p w:rsidR="00781139" w:rsidRDefault="00A25AB3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lastRenderedPageBreak/>
        <w:t xml:space="preserve">  3). </w:t>
      </w:r>
      <w:r>
        <w:rPr>
          <w:sz w:val="24"/>
          <w:szCs w:val="24"/>
        </w:rPr>
        <w:t xml:space="preserve">Приложение№9 изложить в новой редакции, согласно приложению </w:t>
      </w:r>
      <w:r>
        <w:rPr>
          <w:sz w:val="24"/>
          <w:szCs w:val="24"/>
        </w:rPr>
        <w:t>№3 к настоящему Решению.</w:t>
      </w:r>
    </w:p>
    <w:p w:rsidR="00781139" w:rsidRDefault="00A25AB3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4). </w:t>
      </w:r>
      <w:r>
        <w:rPr>
          <w:sz w:val="24"/>
          <w:szCs w:val="24"/>
        </w:rPr>
        <w:t>Приложение№11 изложить в новой редакции, согласно приложению №4 к настоящему Решению.</w:t>
      </w:r>
    </w:p>
    <w:p w:rsidR="00781139" w:rsidRDefault="00A25AB3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5). </w:t>
      </w:r>
      <w:r>
        <w:rPr>
          <w:sz w:val="24"/>
          <w:szCs w:val="24"/>
        </w:rPr>
        <w:t>Приложение№13 изложить в новой редакции, согласно приложению №5 к настоящему Решению.</w:t>
      </w:r>
    </w:p>
    <w:p w:rsidR="00781139" w:rsidRDefault="00A25AB3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6) </w:t>
      </w:r>
      <w:r>
        <w:rPr>
          <w:sz w:val="24"/>
          <w:szCs w:val="24"/>
        </w:rPr>
        <w:t>Приложение№15 изложить в новой редакции, согласн</w:t>
      </w:r>
      <w:r>
        <w:rPr>
          <w:sz w:val="24"/>
          <w:szCs w:val="24"/>
        </w:rPr>
        <w:t>о приложению №6 к настоящему Решению.</w:t>
      </w:r>
    </w:p>
    <w:p w:rsidR="00781139" w:rsidRDefault="00A25AB3">
      <w:pPr>
        <w:pStyle w:val="a7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 xml:space="preserve">3. </w:t>
      </w:r>
      <w:r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781139" w:rsidRDefault="00A25AB3">
      <w:pPr>
        <w:pStyle w:val="a7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Данное решение вступает в силу со дня его принятия.</w:t>
      </w:r>
    </w:p>
    <w:p w:rsidR="00781139" w:rsidRDefault="00781139">
      <w:pPr>
        <w:pStyle w:val="a7"/>
        <w:spacing w:before="240" w:line="240" w:lineRule="auto"/>
        <w:ind w:left="284"/>
        <w:jc w:val="both"/>
        <w:rPr>
          <w:sz w:val="24"/>
          <w:szCs w:val="24"/>
        </w:rPr>
      </w:pPr>
    </w:p>
    <w:p w:rsidR="00781139" w:rsidRDefault="00781139">
      <w:pPr>
        <w:pStyle w:val="a7"/>
        <w:spacing w:before="240" w:line="240" w:lineRule="auto"/>
        <w:ind w:left="284"/>
        <w:jc w:val="both"/>
        <w:rPr>
          <w:sz w:val="24"/>
          <w:szCs w:val="24"/>
        </w:rPr>
      </w:pPr>
    </w:p>
    <w:p w:rsidR="00781139" w:rsidRDefault="00A25AB3">
      <w:pPr>
        <w:pStyle w:val="a7"/>
        <w:spacing w:before="240" w:after="0" w:line="240" w:lineRule="auto"/>
        <w:ind w:left="0"/>
        <w:jc w:val="both"/>
      </w:pPr>
      <w:r>
        <w:t>Глава муниципального образования</w:t>
      </w:r>
    </w:p>
    <w:p w:rsidR="00781139" w:rsidRDefault="00A25AB3">
      <w:pPr>
        <w:pStyle w:val="a7"/>
        <w:spacing w:before="240" w:after="0" w:line="240" w:lineRule="auto"/>
        <w:ind w:left="0"/>
        <w:jc w:val="both"/>
      </w:pPr>
      <w:r>
        <w:t>«Натырбовское сельско</w:t>
      </w:r>
      <w:r>
        <w:t xml:space="preserve">е поселение»                                                       </w:t>
      </w:r>
      <w:r>
        <w:rPr>
          <w:sz w:val="24"/>
          <w:szCs w:val="24"/>
        </w:rPr>
        <w:t>Н.В. Касицына</w:t>
      </w:r>
    </w:p>
    <w:p w:rsidR="00781139" w:rsidRDefault="00781139">
      <w:pPr>
        <w:pStyle w:val="a7"/>
        <w:spacing w:before="240" w:after="0" w:line="360" w:lineRule="auto"/>
        <w:ind w:left="0"/>
        <w:jc w:val="both"/>
      </w:pPr>
    </w:p>
    <w:sectPr w:rsidR="00781139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B3" w:rsidRDefault="00A25AB3">
      <w:r>
        <w:separator/>
      </w:r>
    </w:p>
  </w:endnote>
  <w:endnote w:type="continuationSeparator" w:id="0">
    <w:p w:rsidR="00A25AB3" w:rsidRDefault="00A2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B3" w:rsidRDefault="00A25AB3">
      <w:r>
        <w:rPr>
          <w:color w:val="000000"/>
        </w:rPr>
        <w:separator/>
      </w:r>
    </w:p>
  </w:footnote>
  <w:footnote w:type="continuationSeparator" w:id="0">
    <w:p w:rsidR="00A25AB3" w:rsidRDefault="00A2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BD7"/>
    <w:multiLevelType w:val="multilevel"/>
    <w:tmpl w:val="B11277EE"/>
    <w:styleLink w:val="WWNum1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E0D3F5C"/>
    <w:multiLevelType w:val="multilevel"/>
    <w:tmpl w:val="F63636A4"/>
    <w:styleLink w:val="WWNum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58A20B1"/>
    <w:multiLevelType w:val="multilevel"/>
    <w:tmpl w:val="C6D0CDE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E7963AE"/>
    <w:multiLevelType w:val="multilevel"/>
    <w:tmpl w:val="CFB62D2C"/>
    <w:styleLink w:val="WW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36F4E66"/>
    <w:multiLevelType w:val="multilevel"/>
    <w:tmpl w:val="ED569844"/>
    <w:styleLink w:val="WWNum6"/>
    <w:lvl w:ilvl="0">
      <w:start w:val="1"/>
      <w:numFmt w:val="decimal"/>
      <w:lvlText w:val="%1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D025D7C"/>
    <w:multiLevelType w:val="multilevel"/>
    <w:tmpl w:val="3F1EED9C"/>
    <w:styleLink w:val="WWNum4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F8B7B4D"/>
    <w:multiLevelType w:val="multilevel"/>
    <w:tmpl w:val="2E468E88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55226F4"/>
    <w:multiLevelType w:val="multilevel"/>
    <w:tmpl w:val="15A84574"/>
    <w:styleLink w:val="WWNum7"/>
    <w:lvl w:ilvl="0">
      <w:start w:val="6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  <w:lvlOverride w:ilvl="0">
      <w:startOverride w:val="1"/>
    </w:lvlOverride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1139"/>
    <w:rsid w:val="002563E2"/>
    <w:rsid w:val="00781139"/>
    <w:rsid w:val="00A2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TitleChar">
    <w:name w:val="Title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styleId="ab">
    <w:name w:val="Subtle Emphasis"/>
    <w:basedOn w:val="a0"/>
    <w:rPr>
      <w:i/>
      <w:iCs/>
      <w:color w:val="808080"/>
    </w:rPr>
  </w:style>
  <w:style w:type="character" w:customStyle="1" w:styleId="HeaderChar">
    <w:name w:val="Head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rPr>
      <w:b/>
      <w:bCs/>
      <w:color w:val="000000"/>
      <w:sz w:val="25"/>
      <w:szCs w:val="25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 w:val="0"/>
      <w:bCs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TitleChar">
    <w:name w:val="Title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styleId="ab">
    <w:name w:val="Subtle Emphasis"/>
    <w:basedOn w:val="a0"/>
    <w:rPr>
      <w:i/>
      <w:iCs/>
      <w:color w:val="808080"/>
    </w:rPr>
  </w:style>
  <w:style w:type="character" w:customStyle="1" w:styleId="HeaderChar">
    <w:name w:val="Head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rPr>
      <w:b/>
      <w:bCs/>
      <w:color w:val="000000"/>
      <w:sz w:val="25"/>
      <w:szCs w:val="25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 w:val="0"/>
      <w:bCs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Ramazan Psapitow</dc:creator>
  <cp:lastModifiedBy>User Windows</cp:lastModifiedBy>
  <cp:revision>2</cp:revision>
  <cp:lastPrinted>2019-11-14T13:16:00Z</cp:lastPrinted>
  <dcterms:created xsi:type="dcterms:W3CDTF">2019-12-17T07:22:00Z</dcterms:created>
  <dcterms:modified xsi:type="dcterms:W3CDTF">2019-12-17T07:22:00Z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