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16 мая 2020 г. N 696</w:t>
      </w: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ПРАВИЛ</w:t>
      </w: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СУБСИДИЙ ИЗ ФЕДЕРАЛЬНОГО БЮДЖЕТА</w:t>
      </w: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РОССИЙСКИМ КРЕДИТНЫМ ОРГАНИЗАЦИЯМ НА ВОЗМЕЩЕНИЕ</w:t>
      </w: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НЕДОПОЛУЧЕННЫХ ИМИ ДОХОДОВ ПО КРЕДИТАМ, ВЫДАННЫМ</w:t>
      </w: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2020 ГОДУ ЮРИДИЧЕСКИМ ЛИЦАМ И ИНДИВИДУАЛЬНЫМ</w:t>
      </w: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ПРЕДПРИНИМАТЕЛЯМ НА ВОЗОБНОВЛЕНИЕ ДЕЯТЕЛЬНОСТИ</w:t>
      </w: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постановляет:</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прилагаемые </w:t>
      </w:r>
      <w:hyperlink w:anchor="Par30" w:history="1">
        <w:r>
          <w:rPr>
            <w:rFonts w:ascii="Arial" w:hAnsi="Arial" w:cs="Arial"/>
            <w:color w:val="0000FF"/>
            <w:sz w:val="20"/>
            <w:szCs w:val="20"/>
          </w:rPr>
          <w:t>Правила</w:t>
        </w:r>
      </w:hyperlink>
      <w:r>
        <w:rPr>
          <w:rFonts w:ascii="Arial" w:hAnsi="Arial" w:cs="Arial"/>
          <w:sz w:val="20"/>
          <w:szCs w:val="20"/>
        </w:rP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Настоящее постановление вступает в силу со дня его официального опубликования.</w:t>
      </w: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Исполняющий</w:t>
      </w:r>
      <w:proofErr w:type="gramEnd"/>
      <w:r>
        <w:rPr>
          <w:rFonts w:ascii="Arial" w:hAnsi="Arial" w:cs="Arial"/>
          <w:sz w:val="20"/>
          <w:szCs w:val="20"/>
        </w:rPr>
        <w:t xml:space="preserve"> обязанности</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Председателя Правительства</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А.БЕЛОУСОВ</w:t>
      </w: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16 мая 2020 г. N 696</w:t>
      </w: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0"/>
      <w:bookmarkEnd w:id="0"/>
      <w:r>
        <w:rPr>
          <w:rFonts w:ascii="Arial" w:eastAsiaTheme="minorHAnsi" w:hAnsi="Arial" w:cs="Arial"/>
          <w:color w:val="auto"/>
          <w:sz w:val="20"/>
          <w:szCs w:val="20"/>
        </w:rPr>
        <w:t>ПРАВИЛА</w:t>
      </w: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СУБСИДИЙ ИЗ ФЕДЕРАЛЬНОГО БЮДЖЕТА</w:t>
      </w: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РОССИЙСКИМ КРЕДИТНЫМ ОРГАНИЗАЦИЯМ НА ВОЗМЕЩЕНИЕ</w:t>
      </w: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НЕДОПОЛУЧЕННЫХ ИМИ ДОХОДОВ ПО КРЕДИТАМ, ВЫДАННЫМ</w:t>
      </w: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2020 ГОДУ ЮРИДИЧЕСКИМ ЛИЦАМ И ИНДИВИДУАЛЬНЫМ</w:t>
      </w: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ПРЕДПРИНИМАТЕЛЯМ НА ВОЗОБНОВЛЕНИЕ ДЕЯТЕЛЬНОСТИ</w:t>
      </w: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ind w:firstLine="540"/>
        <w:jc w:val="both"/>
        <w:rPr>
          <w:rFonts w:ascii="Arial" w:hAnsi="Arial" w:cs="Arial"/>
          <w:sz w:val="20"/>
          <w:szCs w:val="20"/>
        </w:rPr>
      </w:pPr>
      <w:bookmarkStart w:id="1" w:name="Par37"/>
      <w:bookmarkEnd w:id="1"/>
      <w:r>
        <w:rPr>
          <w:rFonts w:ascii="Arial" w:hAnsi="Arial" w:cs="Arial"/>
          <w:sz w:val="20"/>
          <w:szCs w:val="20"/>
        </w:rPr>
        <w:t>1. Настоящие Правила устанавливают цель,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(далее соответственно - кредиты, субсидии).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Субсидии предоставляются российским кредитным организациям, соответствующим требованиям, установленным </w:t>
      </w:r>
      <w:r>
        <w:rPr>
          <w:rFonts w:ascii="Arial" w:hAnsi="Arial" w:cs="Arial"/>
          <w:sz w:val="20"/>
          <w:szCs w:val="20"/>
        </w:rPr>
        <w:fldChar w:fldCharType="begin"/>
      </w:r>
      <w:r>
        <w:rPr>
          <w:rFonts w:ascii="Arial" w:hAnsi="Arial" w:cs="Arial"/>
          <w:sz w:val="20"/>
          <w:szCs w:val="20"/>
        </w:rPr>
        <w:instrText xml:space="preserve">HYPERLINK \l Par56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7</w:t>
      </w:r>
      <w:r>
        <w:rPr>
          <w:rFonts w:ascii="Arial" w:hAnsi="Arial" w:cs="Arial"/>
          <w:sz w:val="20"/>
          <w:szCs w:val="20"/>
        </w:rPr>
        <w:fldChar w:fldCharType="end"/>
      </w:r>
      <w:r>
        <w:rPr>
          <w:rFonts w:ascii="Arial" w:hAnsi="Arial" w:cs="Arial"/>
          <w:sz w:val="20"/>
          <w:szCs w:val="20"/>
        </w:rPr>
        <w:t xml:space="preserve"> настоящих Правил (далее - получатели субсидии), по кредитным договорам (соглашениям), заключенным с юридическими лицами и индивидуальными предпринимателями, за исключением индивидуальных предпринимателей, не имеющих наемных работников.</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Субсидии предоставляются Министерством экономического развития Российской Федерации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цель, предусмотренную </w:t>
      </w:r>
      <w:r>
        <w:rPr>
          <w:rFonts w:ascii="Arial" w:hAnsi="Arial" w:cs="Arial"/>
          <w:sz w:val="20"/>
          <w:szCs w:val="20"/>
        </w:rPr>
        <w:fldChar w:fldCharType="begin"/>
      </w:r>
      <w:r>
        <w:rPr>
          <w:rFonts w:ascii="Arial" w:hAnsi="Arial" w:cs="Arial"/>
          <w:sz w:val="20"/>
          <w:szCs w:val="20"/>
        </w:rPr>
        <w:instrText xml:space="preserve">HYPERLINK \l Par37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1</w:t>
      </w:r>
      <w:r>
        <w:rPr>
          <w:rFonts w:ascii="Arial" w:hAnsi="Arial" w:cs="Arial"/>
          <w:sz w:val="20"/>
          <w:szCs w:val="20"/>
        </w:rPr>
        <w:fldChar w:fldCharType="end"/>
      </w:r>
      <w:r>
        <w:rPr>
          <w:rFonts w:ascii="Arial" w:hAnsi="Arial" w:cs="Arial"/>
          <w:sz w:val="20"/>
          <w:szCs w:val="20"/>
        </w:rPr>
        <w:t xml:space="preserve"> настоящих Правил (далее - лимит бюджетных обязательств).</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Субсидии являются источником возмещения следующих фактически понесенных и документально подтвержденных затрат получателя субсидии: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кредита по кредитному договору (соглашению) с заемщиком по льготной ставке в размере, предусмотренном настоящими Правилами (далее - субсидия по процентной ставке);</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списание задолженности по кредитному договору (соглашению) с заемщиком, произведенное в порядке и размере, которые установлены настоящими Правилами (далее - субсидия по списанию).</w:t>
      </w:r>
      <w:proofErr w:type="gramEnd"/>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Понятия, используемые в настоящих Правилах, означают следующее:</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"заемщик" - юридическое лицо или индивидуальный предприниматель, за исключением индивидуальных предпринимателей, не имеющих наемных работников;</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"кредитный договор (соглашение)" - кредитный договор (соглашение), заключенный с юридическим лицом или индивидуальным предпринимателем в период с 1 июня по 1 ноября 2020 г. на возобновление деятельности на срок до 30 июня 2021 г.;</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"возобновление деятельности" - документально подтвержденные расходы, связанные с осуществлением предпринимательской деятельности заемщика, включая выплату заработной платы работникам заемщика в размере, не превышающем размер, предусмотренный трудовым договором, платежей по процентам и по основному долгу по кредитным договорам (соглашениям), заключенным в рамках </w:t>
      </w:r>
      <w:r>
        <w:rPr>
          <w:rFonts w:ascii="Arial" w:hAnsi="Arial" w:cs="Arial"/>
          <w:sz w:val="20"/>
          <w:szCs w:val="20"/>
        </w:rPr>
        <w:fldChar w:fldCharType="begin"/>
      </w:r>
      <w:r>
        <w:rPr>
          <w:rFonts w:ascii="Arial" w:hAnsi="Arial" w:cs="Arial"/>
          <w:sz w:val="20"/>
          <w:szCs w:val="20"/>
        </w:rPr>
        <w:instrText xml:space="preserve">HYPERLINK consultantplus://offline/ref=D53912440F1A698CEC33FCFF6BA2C66C2D92491D19EA25FD0B610A5D6F2E0145D893654C9404AD64C909464FAE59DCF15898ECFFE07D70B2f3WAH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Правил</w:t>
      </w:r>
      <w:r>
        <w:rPr>
          <w:rFonts w:ascii="Arial" w:hAnsi="Arial" w:cs="Arial"/>
          <w:sz w:val="20"/>
          <w:szCs w:val="20"/>
        </w:rPr>
        <w:fldChar w:fldCharType="end"/>
      </w:r>
      <w:r>
        <w:rPr>
          <w:rFonts w:ascii="Arial" w:hAnsi="Arial" w:cs="Arial"/>
          <w:sz w:val="20"/>
          <w:szCs w:val="20"/>
        </w:rPr>
        <w:t xml:space="preserve">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w:t>
      </w:r>
      <w:proofErr w:type="gramEnd"/>
      <w:r>
        <w:rPr>
          <w:rFonts w:ascii="Arial" w:hAnsi="Arial" w:cs="Arial"/>
          <w:sz w:val="20"/>
          <w:szCs w:val="20"/>
        </w:rPr>
        <w:t xml:space="preserve"> </w:t>
      </w:r>
      <w:proofErr w:type="gramStart"/>
      <w:r>
        <w:rPr>
          <w:rFonts w:ascii="Arial" w:hAnsi="Arial" w:cs="Arial"/>
          <w:sz w:val="20"/>
          <w:szCs w:val="20"/>
        </w:rPr>
        <w:t>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утвержденных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w:t>
      </w:r>
      <w:proofErr w:type="gramEnd"/>
      <w:r>
        <w:rPr>
          <w:rFonts w:ascii="Arial" w:hAnsi="Arial" w:cs="Arial"/>
          <w:sz w:val="20"/>
          <w:szCs w:val="20"/>
        </w:rPr>
        <w:t xml:space="preserve"> </w:t>
      </w:r>
      <w:proofErr w:type="gramStart"/>
      <w:r>
        <w:rPr>
          <w:rFonts w:ascii="Arial" w:hAnsi="Arial" w:cs="Arial"/>
          <w:sz w:val="20"/>
          <w:szCs w:val="20"/>
        </w:rPr>
        <w:t xml:space="preserve">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либо в рамках </w:t>
      </w: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consultantplus://offline/ref=D53912440F1A698CEC33E2E47EA2C66C2D93411F16EA25FD0B610A5D6F2E0145D893654C9404A86FC009464FAE59DCF15898ECFFE07D70B2f3WAH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Правил</w:t>
      </w:r>
      <w:r>
        <w:rPr>
          <w:rFonts w:ascii="Arial" w:hAnsi="Arial" w:cs="Arial"/>
          <w:sz w:val="20"/>
          <w:szCs w:val="20"/>
        </w:rPr>
        <w:fldChar w:fldCharType="end"/>
      </w:r>
      <w:r>
        <w:rPr>
          <w:rFonts w:ascii="Arial" w:hAnsi="Arial" w:cs="Arial"/>
          <w:sz w:val="20"/>
          <w:szCs w:val="20"/>
        </w:rP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утвержденных</w:t>
      </w:r>
      <w:proofErr w:type="gramEnd"/>
      <w:r>
        <w:rPr>
          <w:rFonts w:ascii="Arial" w:hAnsi="Arial" w:cs="Arial"/>
          <w:sz w:val="20"/>
          <w:szCs w:val="20"/>
        </w:rPr>
        <w:t xml:space="preserve"> </w:t>
      </w:r>
      <w:proofErr w:type="gramStart"/>
      <w:r>
        <w:rPr>
          <w:rFonts w:ascii="Arial" w:hAnsi="Arial" w:cs="Arial"/>
          <w:sz w:val="20"/>
          <w:szCs w:val="20"/>
        </w:rPr>
        <w:t>постановлением Правительства Российской Федерации от 2 апреля 2020 г. N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за исключением выплаты дивидендов, выкупа собственных акций или долей в уставном капитале, благотворительности;</w:t>
      </w:r>
      <w:proofErr w:type="gramEnd"/>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"реестр заемщиков" - сформированный получателем субсидии по форме согласно </w:t>
      </w:r>
      <w:r>
        <w:rPr>
          <w:rFonts w:ascii="Arial" w:hAnsi="Arial" w:cs="Arial"/>
          <w:sz w:val="20"/>
          <w:szCs w:val="20"/>
        </w:rPr>
        <w:fldChar w:fldCharType="begin"/>
      </w:r>
      <w:r>
        <w:rPr>
          <w:rFonts w:ascii="Arial" w:hAnsi="Arial" w:cs="Arial"/>
          <w:sz w:val="20"/>
          <w:szCs w:val="20"/>
        </w:rPr>
        <w:instrText xml:space="preserve">HYPERLINK \l Par185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приложению N 1</w:t>
      </w:r>
      <w:r>
        <w:rPr>
          <w:rFonts w:ascii="Arial" w:hAnsi="Arial" w:cs="Arial"/>
          <w:sz w:val="20"/>
          <w:szCs w:val="20"/>
        </w:rPr>
        <w:fldChar w:fldCharType="end"/>
      </w:r>
      <w:r>
        <w:rPr>
          <w:rFonts w:ascii="Arial" w:hAnsi="Arial" w:cs="Arial"/>
          <w:sz w:val="20"/>
          <w:szCs w:val="20"/>
        </w:rPr>
        <w:t xml:space="preserve"> реестр заемщиков, с которыми заключены кредитные договоры (соглашения) на возобновление деятельности;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"базовый период кредитного договора (соглашения)" - период </w:t>
      </w:r>
      <w:proofErr w:type="gramStart"/>
      <w:r>
        <w:rPr>
          <w:rFonts w:ascii="Arial" w:hAnsi="Arial" w:cs="Arial"/>
          <w:sz w:val="20"/>
          <w:szCs w:val="20"/>
        </w:rPr>
        <w:t>с даты заключения</w:t>
      </w:r>
      <w:proofErr w:type="gramEnd"/>
      <w:r>
        <w:rPr>
          <w:rFonts w:ascii="Arial" w:hAnsi="Arial" w:cs="Arial"/>
          <w:sz w:val="20"/>
          <w:szCs w:val="20"/>
        </w:rPr>
        <w:t xml:space="preserve"> кредитного договора (соглашения) до 1 декабря 2020 г., который должен быть предусмотрен кредитным договором (соглашением) на дату его заключения;</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"период наблюдения по кредитному договору (соглашению)" - период с 1 декабря 2020 г. по 1 апреля 2021 г., который должен быть предусмотрен кредитным договором (соглашением) на дату его заключения. Кредитным договором (соглашением) должен быть предусмотрен переход на период наблюдения или период погашения по кредитному договору (соглашению) в соответствии с настоящими Правилами;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"период погашения по кредитному договору (соглашению)" - период продолжительностью 3 месяца;</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"стандартная процентная ставка" - процентная ставка, устанавливаемая по кредиту, выдаваемому в соответствии с настоящими Правилами, на период погашения по кредитному договору (соглашению).</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bookmarkStart w:id="2" w:name="Par52"/>
      <w:bookmarkEnd w:id="2"/>
      <w:r>
        <w:rPr>
          <w:rFonts w:ascii="Arial" w:hAnsi="Arial" w:cs="Arial"/>
          <w:sz w:val="20"/>
          <w:szCs w:val="20"/>
        </w:rPr>
        <w:t>6. Извещение о приеме от получателей субсидии документов в целях заключения соглашений о предоставлении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не позднее 20 мая 2020 г. Указанное извещение должно содержать следующие сведения:</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адрес Министерства экономического развития Российской Федерации;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адрес, по которому осуществляется прием документов, даты и время начала и окончания приема документов;</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контактная информация Министерства экономического развития Российской Федерации (телефоны, адреса электронной почты).</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bookmarkStart w:id="3" w:name="Par56"/>
      <w:bookmarkEnd w:id="3"/>
      <w:r>
        <w:rPr>
          <w:rFonts w:ascii="Arial" w:hAnsi="Arial" w:cs="Arial"/>
          <w:sz w:val="20"/>
          <w:szCs w:val="20"/>
        </w:rPr>
        <w:t>7. Получатель субсидии должен соответствовать следующим требованиям:</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bookmarkStart w:id="4" w:name="Par57"/>
      <w:bookmarkEnd w:id="4"/>
      <w:proofErr w:type="gramStart"/>
      <w:r>
        <w:rPr>
          <w:rFonts w:ascii="Arial" w:hAnsi="Arial" w:cs="Arial"/>
          <w:sz w:val="20"/>
          <w:szCs w:val="20"/>
        </w:rPr>
        <w:t>а) наличие у кредитной организации по состоянию на 1 марта 2020 г. кредитного рейтинга не ниже уровня "A-(RU)" по национальной рейтинговой шкале для Российской Федерации и (или) кредитного рейтинга не ниже уровня "</w:t>
      </w:r>
      <w:proofErr w:type="spellStart"/>
      <w:r>
        <w:rPr>
          <w:rFonts w:ascii="Arial" w:hAnsi="Arial" w:cs="Arial"/>
          <w:sz w:val="20"/>
          <w:szCs w:val="20"/>
        </w:rPr>
        <w:t>ruA</w:t>
      </w:r>
      <w:proofErr w:type="spellEnd"/>
      <w:r>
        <w:rPr>
          <w:rFonts w:ascii="Arial" w:hAnsi="Arial" w:cs="Arial"/>
          <w:sz w:val="20"/>
          <w:szCs w:val="20"/>
        </w:rPr>
        <w:t>-" по национальной рейтинговой шкале для Российской Федерации либо подтверждение участия в программах акционерного общества "Федеральная корпорация по развитию малого и среднего предпринимательства";</w:t>
      </w:r>
      <w:proofErr w:type="gramEnd"/>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получатель субсидии (за исключением кредитных организаций, имеющих место нахождения на территории Республики Крым и (или) в г. Севастополе) соблюдает на 1-е число месяца, предшествующего месяцу, в котором подано заявление о заключении соглашения о предоставлении субсидии, установленные Центральным банком Российской Федерации обязательные нормативы;</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получатель субсидии по состоянию на любую дату после 1-го числа месяца, предшествующего месяцу, в котором подано заявление о заключении соглашения о предоставлении субсидии, не имеет просроченной задолженности по возврату в федеральный бюджет субсидий, бюджетных инвестиций, предоставленных из федерального </w:t>
      </w:r>
      <w:proofErr w:type="gramStart"/>
      <w:r>
        <w:rPr>
          <w:rFonts w:ascii="Arial" w:hAnsi="Arial" w:cs="Arial"/>
          <w:sz w:val="20"/>
          <w:szCs w:val="20"/>
        </w:rPr>
        <w:t>бюджета</w:t>
      </w:r>
      <w:proofErr w:type="gramEnd"/>
      <w:r>
        <w:rPr>
          <w:rFonts w:ascii="Arial" w:hAnsi="Arial" w:cs="Arial"/>
          <w:sz w:val="20"/>
          <w:szCs w:val="20"/>
        </w:rPr>
        <w:t xml:space="preserve"> в том числе в соответствии с иными правовыми актами Российской Федерации, и иной просроченной задолженности перед федеральным бюджетом;</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 получатель субсидии на дату подачи заявления о заключении соглашения о предоставлении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rPr>
          <w:rFonts w:ascii="Arial" w:hAnsi="Arial" w:cs="Arial"/>
          <w:sz w:val="20"/>
          <w:szCs w:val="20"/>
        </w:rPr>
        <w:t xml:space="preserve"> раскрытия и предоставления информации при проведении финансовых операций (офшорные зоны), в совокупности превышает 50 процентов;</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bookmarkStart w:id="5" w:name="Par61"/>
      <w:bookmarkEnd w:id="5"/>
      <w:r>
        <w:rPr>
          <w:rFonts w:ascii="Arial" w:hAnsi="Arial" w:cs="Arial"/>
          <w:sz w:val="20"/>
          <w:szCs w:val="20"/>
        </w:rPr>
        <w:t xml:space="preserve">д) получатель субсидии на дату подачи заявления о заключении соглашения о предоставлении субсидии не получает средства из федерального бюджета на основании иных нормативных правовых актов на цель, предусмотренную </w:t>
      </w:r>
      <w:r>
        <w:rPr>
          <w:rFonts w:ascii="Arial" w:hAnsi="Arial" w:cs="Arial"/>
          <w:sz w:val="20"/>
          <w:szCs w:val="20"/>
        </w:rPr>
        <w:fldChar w:fldCharType="begin"/>
      </w:r>
      <w:r>
        <w:rPr>
          <w:rFonts w:ascii="Arial" w:hAnsi="Arial" w:cs="Arial"/>
          <w:sz w:val="20"/>
          <w:szCs w:val="20"/>
        </w:rPr>
        <w:instrText xml:space="preserve">HYPERLINK \l Par37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1</w:t>
      </w:r>
      <w:r>
        <w:rPr>
          <w:rFonts w:ascii="Arial" w:hAnsi="Arial" w:cs="Arial"/>
          <w:sz w:val="20"/>
          <w:szCs w:val="20"/>
        </w:rPr>
        <w:fldChar w:fldCharType="end"/>
      </w:r>
      <w:r>
        <w:rPr>
          <w:rFonts w:ascii="Arial" w:hAnsi="Arial" w:cs="Arial"/>
          <w:sz w:val="20"/>
          <w:szCs w:val="20"/>
        </w:rPr>
        <w:t xml:space="preserve"> настоящих Правил;</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е) получатель субсидии, заключивший в 2020 году с Министерством экономического развития Российской Федерации соглашение или дополнительное соглашение о предоставлении субсидии в соответствии с </w:t>
      </w:r>
      <w:r>
        <w:rPr>
          <w:rFonts w:ascii="Arial" w:hAnsi="Arial" w:cs="Arial"/>
          <w:sz w:val="20"/>
          <w:szCs w:val="20"/>
        </w:rPr>
        <w:fldChar w:fldCharType="begin"/>
      </w:r>
      <w:r>
        <w:rPr>
          <w:rFonts w:ascii="Arial" w:hAnsi="Arial" w:cs="Arial"/>
          <w:sz w:val="20"/>
          <w:szCs w:val="20"/>
        </w:rPr>
        <w:instrText xml:space="preserve">HYPERLINK consultantplus://offline/ref=D53912440F1A698CEC33FCFF6BA2C66C2D92491D19EA25FD0B610A5D6F2E0145D893654C9404AD64C909464FAE59DCF15898ECFFE07D70B2f3WAH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Правилами</w:t>
      </w:r>
      <w:r>
        <w:rPr>
          <w:rFonts w:ascii="Arial" w:hAnsi="Arial" w:cs="Arial"/>
          <w:sz w:val="20"/>
          <w:szCs w:val="20"/>
        </w:rPr>
        <w:fldChar w:fldCharType="end"/>
      </w:r>
      <w:r>
        <w:rPr>
          <w:rFonts w:ascii="Arial" w:hAnsi="Arial" w:cs="Arial"/>
          <w:sz w:val="20"/>
          <w:szCs w:val="20"/>
        </w:rPr>
        <w:t xml:space="preserve">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w:t>
      </w:r>
      <w:proofErr w:type="gramEnd"/>
      <w:r>
        <w:rPr>
          <w:rFonts w:ascii="Arial" w:hAnsi="Arial" w:cs="Arial"/>
          <w:sz w:val="20"/>
          <w:szCs w:val="20"/>
        </w:rPr>
        <w:t xml:space="preserve"> </w:t>
      </w:r>
      <w:proofErr w:type="gramStart"/>
      <w:r>
        <w:rPr>
          <w:rFonts w:ascii="Arial" w:hAnsi="Arial" w:cs="Arial"/>
          <w:sz w:val="20"/>
          <w:szCs w:val="20"/>
        </w:rPr>
        <w:t xml:space="preserve">режим "Налог на профессиональный доход", по льготной ставке, утвержденными постановлением Правительства Российской Федерации от 30 декабря 2018 г. N 1764, либо в соответствии с </w:t>
      </w: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consultantplus://offline/ref=D53912440F1A698CEC33E2E47EA2C66C2D93411F16EA25FD0B610A5D6F2E0145D893654C9404A86FC009464FAE59DCF15898ECFFE07D70B2f3WAH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Правилами</w:t>
      </w:r>
      <w:r>
        <w:rPr>
          <w:rFonts w:ascii="Arial" w:hAnsi="Arial" w:cs="Arial"/>
          <w:sz w:val="20"/>
          <w:szCs w:val="20"/>
        </w:rPr>
        <w:fldChar w:fldCharType="end"/>
      </w:r>
      <w:r>
        <w:rPr>
          <w:rFonts w:ascii="Arial" w:hAnsi="Arial" w:cs="Arial"/>
          <w:sz w:val="20"/>
          <w:szCs w:val="20"/>
        </w:rP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утвержденными постановлением Правительства</w:t>
      </w:r>
      <w:proofErr w:type="gramEnd"/>
      <w:r>
        <w:rPr>
          <w:rFonts w:ascii="Arial" w:hAnsi="Arial" w:cs="Arial"/>
          <w:sz w:val="20"/>
          <w:szCs w:val="20"/>
        </w:rPr>
        <w:t xml:space="preserve"> Российской Федерации от 2 апреля 2020 г. N 422, должен соответствовать условию, указанному в </w:t>
      </w:r>
      <w:r>
        <w:rPr>
          <w:rFonts w:ascii="Arial" w:hAnsi="Arial" w:cs="Arial"/>
          <w:sz w:val="20"/>
          <w:szCs w:val="20"/>
        </w:rPr>
        <w:fldChar w:fldCharType="begin"/>
      </w:r>
      <w:r>
        <w:rPr>
          <w:rFonts w:ascii="Arial" w:hAnsi="Arial" w:cs="Arial"/>
          <w:sz w:val="20"/>
          <w:szCs w:val="20"/>
        </w:rPr>
        <w:instrText xml:space="preserve">HYPERLINK \l Par57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подпункте "а"</w:t>
      </w:r>
      <w:r>
        <w:rPr>
          <w:rFonts w:ascii="Arial" w:hAnsi="Arial" w:cs="Arial"/>
          <w:sz w:val="20"/>
          <w:szCs w:val="20"/>
        </w:rPr>
        <w:fldChar w:fldCharType="end"/>
      </w:r>
      <w:r>
        <w:rPr>
          <w:rFonts w:ascii="Arial" w:hAnsi="Arial" w:cs="Arial"/>
          <w:sz w:val="20"/>
          <w:szCs w:val="20"/>
        </w:rPr>
        <w:t xml:space="preserve"> настоящего пункта.</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Заемщик самостоятельно выбирает получателя субсидии для получения кредита. Получатель субсидии рассматривает возможность предоставления кредита в соответствии с правилами и процедурами, принятыми получателем субсидии.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субсидии определяет стандартную процентную ставку на период погашения по кредитному договору (соглашению) в соответствии с правилами и процедурами, принятыми у получателя субсидии.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bookmarkStart w:id="6" w:name="Par65"/>
      <w:bookmarkEnd w:id="6"/>
      <w:r>
        <w:rPr>
          <w:rFonts w:ascii="Arial" w:hAnsi="Arial" w:cs="Arial"/>
          <w:sz w:val="20"/>
          <w:szCs w:val="20"/>
        </w:rPr>
        <w:t>9. Субсидия по процентной ставке получателю субсидии предоставляется при соблюдении следующих условий:</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заемщик получателя субсидии по состоянию на дату обращения к получателю субсидии включен в реестр социально ориентированных некоммерческих организаций, получающих меры поддержки с учетом введения ограничительных мер в связи с распространением новой </w:t>
      </w:r>
      <w:proofErr w:type="spellStart"/>
      <w:r>
        <w:rPr>
          <w:rFonts w:ascii="Arial" w:hAnsi="Arial" w:cs="Arial"/>
          <w:sz w:val="20"/>
          <w:szCs w:val="20"/>
        </w:rPr>
        <w:t>коронавирусной</w:t>
      </w:r>
      <w:proofErr w:type="spellEnd"/>
      <w:r>
        <w:rPr>
          <w:rFonts w:ascii="Arial" w:hAnsi="Arial" w:cs="Arial"/>
          <w:sz w:val="20"/>
          <w:szCs w:val="20"/>
        </w:rPr>
        <w:t xml:space="preserve"> инфекции, который </w:t>
      </w:r>
      <w:r>
        <w:rPr>
          <w:rFonts w:ascii="Arial" w:hAnsi="Arial" w:cs="Arial"/>
          <w:sz w:val="20"/>
          <w:szCs w:val="20"/>
        </w:rPr>
        <w:lastRenderedPageBreak/>
        <w:t xml:space="preserve">ведется уполномоченным Правительством Российской Федерации федеральным органом исполнительной власти, либо осуществляет деятельность в одной или нескольких отраслях по </w:t>
      </w: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consultantplus://offline/ref=D53912440F1A698CEC33E2E47EA2C66C2D93431417E525FD0B610A5D6F2E0145D893654C9404A96DC009464FAE59DCF15898ECFFE07D70B2f3WAH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перечню</w:t>
      </w:r>
      <w:r>
        <w:rPr>
          <w:rFonts w:ascii="Arial" w:hAnsi="Arial" w:cs="Arial"/>
          <w:sz w:val="20"/>
          <w:szCs w:val="20"/>
        </w:rPr>
        <w:fldChar w:fldCharType="end"/>
      </w:r>
      <w:r>
        <w:rPr>
          <w:rFonts w:ascii="Arial" w:hAnsi="Arial" w:cs="Arial"/>
          <w:sz w:val="20"/>
          <w:szCs w:val="20"/>
        </w:rPr>
        <w:t xml:space="preserve"> отраслей российской экономики, в наибольшей степени</w:t>
      </w:r>
      <w:proofErr w:type="gramEnd"/>
      <w:r>
        <w:rPr>
          <w:rFonts w:ascii="Arial" w:hAnsi="Arial" w:cs="Arial"/>
          <w:sz w:val="20"/>
          <w:szCs w:val="20"/>
        </w:rPr>
        <w:t xml:space="preserve"> </w:t>
      </w:r>
      <w:proofErr w:type="gramStart"/>
      <w:r>
        <w:rPr>
          <w:rFonts w:ascii="Arial" w:hAnsi="Arial" w:cs="Arial"/>
          <w:sz w:val="20"/>
          <w:szCs w:val="20"/>
        </w:rPr>
        <w:t xml:space="preserve">пострадавших в условиях ухудшения ситуации в результате распространения новой </w:t>
      </w:r>
      <w:proofErr w:type="spellStart"/>
      <w:r>
        <w:rPr>
          <w:rFonts w:ascii="Arial" w:hAnsi="Arial" w:cs="Arial"/>
          <w:sz w:val="20"/>
          <w:szCs w:val="20"/>
        </w:rPr>
        <w:t>коронавирусной</w:t>
      </w:r>
      <w:proofErr w:type="spellEnd"/>
      <w:r>
        <w:rPr>
          <w:rFonts w:ascii="Arial" w:hAnsi="Arial" w:cs="Arial"/>
          <w:sz w:val="20"/>
          <w:szCs w:val="20"/>
        </w:rPr>
        <w:t xml:space="preserve"> инфекции, утвержденному постановлением Правительства Российской Федерации от 3 апреля 2020 г.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Pr>
          <w:rFonts w:ascii="Arial" w:hAnsi="Arial" w:cs="Arial"/>
          <w:sz w:val="20"/>
          <w:szCs w:val="20"/>
        </w:rPr>
        <w:t>коронавирусной</w:t>
      </w:r>
      <w:proofErr w:type="spellEnd"/>
      <w:r>
        <w:rPr>
          <w:rFonts w:ascii="Arial" w:hAnsi="Arial" w:cs="Arial"/>
          <w:sz w:val="20"/>
          <w:szCs w:val="20"/>
        </w:rPr>
        <w:t xml:space="preserve"> инфекции", либо в одной или нескольких отраслях по перечню отраслей российской экономики, требующих поддержки для возобновления деятельности, согласно</w:t>
      </w:r>
      <w:proofErr w:type="gramEnd"/>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HYPERLINK \l Par258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приложению N 2</w:t>
      </w:r>
      <w:r>
        <w:rPr>
          <w:rFonts w:ascii="Arial" w:hAnsi="Arial" w:cs="Arial"/>
          <w:sz w:val="20"/>
          <w:szCs w:val="20"/>
        </w:rPr>
        <w:fldChar w:fldCharType="end"/>
      </w:r>
      <w:r>
        <w:rPr>
          <w:rFonts w:ascii="Arial" w:hAnsi="Arial" w:cs="Arial"/>
          <w:sz w:val="20"/>
          <w:szCs w:val="20"/>
        </w:rPr>
        <w:t>;</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заемщика на дату обращения к получателю субсидии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 - индивидуальный предприниматель не должен прекратить деятельность в качестве индивидуального предпринимателя;</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получателем субсидии с заемщиком заключен кредитный договор (соглашение) с конечной ставкой для заемщика не более 2 процентов годовых на базовый период кредитного договора (соглашения), а также на период наблюдения по кредитному договору (соглашению) и со стандартной процентной ставкой на период погашения по кредитному договору (соглашению);</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получателем субсидии с заемщиком заключен кредитный договор (соглашение) на срок до 30 июня 2021 г.;</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bookmarkStart w:id="7" w:name="Par70"/>
      <w:bookmarkEnd w:id="7"/>
      <w:r>
        <w:rPr>
          <w:rFonts w:ascii="Arial" w:hAnsi="Arial" w:cs="Arial"/>
          <w:sz w:val="20"/>
          <w:szCs w:val="20"/>
        </w:rPr>
        <w:t>д) начисляемые проценты по кредитному договору (соглашению) переносятся в основной долг по кредитному договору (соглашению) на дату окончания базового периода кредитного договора (соглашения), а также на дату окончания периода наблюдения по кредитному договору (соглашению), за исключением процентов, начисляемых в период погашения по кредитному договору (соглашению);</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proofErr w:type="gramStart"/>
      <w:r>
        <w:rPr>
          <w:rFonts w:ascii="Arial" w:hAnsi="Arial" w:cs="Arial"/>
          <w:sz w:val="20"/>
          <w:szCs w:val="20"/>
        </w:rPr>
        <w:t>оплата</w:t>
      </w:r>
      <w:proofErr w:type="gramEnd"/>
      <w:r>
        <w:rPr>
          <w:rFonts w:ascii="Arial" w:hAnsi="Arial" w:cs="Arial"/>
          <w:sz w:val="20"/>
          <w:szCs w:val="20"/>
        </w:rPr>
        <w:t xml:space="preserve"> заемщиком основного долга, включая перенесенные платежи процентов по кредитному договору (соглашению), осуществляется ежемесячно равными долями в течение периода погашения по кредитному договору (соглашению):</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декабря 2020 г., 28 января и 1 марта 2021 г. - в случае, если по кредитному договору (соглашению) не был осуществлен переход на период наблюдения по кредитному договору (соглашению);</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апреля, 30 мая и 30 июня 2021 г. - в случае, если по кредитному договору (соглашению) осуществлен переход на период наблюдения по кредитному договору (соглашению), но не принято решение о списании;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выдача кредитных средств по кредитному договору (соглашению) осуществляется ежемесячно в размере, не превышающем произведение двукратного расчетного </w:t>
      </w:r>
      <w:proofErr w:type="gramStart"/>
      <w:r>
        <w:rPr>
          <w:rFonts w:ascii="Arial" w:hAnsi="Arial" w:cs="Arial"/>
          <w:sz w:val="20"/>
          <w:szCs w:val="20"/>
        </w:rPr>
        <w:t>размера оплаты труда</w:t>
      </w:r>
      <w:proofErr w:type="gramEnd"/>
      <w:r>
        <w:rPr>
          <w:rFonts w:ascii="Arial" w:hAnsi="Arial" w:cs="Arial"/>
          <w:sz w:val="20"/>
          <w:szCs w:val="20"/>
        </w:rPr>
        <w:t xml:space="preserve"> и численности работников заемщика;</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кредитный договор (соглашение) не предусматривает взимания с заемщика комиссий, сборов и иных платежей в течение базового периода кредитного договора (соглашения), периода наблюдения по кредитному договору (соглашению), за исключением штрафных санкций, в случае неисполнения заемщиком условий кредитного договора (соглашения).</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целях настоящих Правил:</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bookmarkStart w:id="8" w:name="Par77"/>
      <w:bookmarkEnd w:id="8"/>
      <w:r>
        <w:rPr>
          <w:rFonts w:ascii="Arial" w:hAnsi="Arial" w:cs="Arial"/>
          <w:sz w:val="20"/>
          <w:szCs w:val="20"/>
        </w:rPr>
        <w:t>заемщик, являющийся субъектом малого или среднего предпринимательства и относящийся к категории "малое предприятие" или "</w:t>
      </w:r>
      <w:proofErr w:type="spellStart"/>
      <w:r>
        <w:rPr>
          <w:rFonts w:ascii="Arial" w:hAnsi="Arial" w:cs="Arial"/>
          <w:sz w:val="20"/>
          <w:szCs w:val="20"/>
        </w:rPr>
        <w:t>микропредприятие</w:t>
      </w:r>
      <w:proofErr w:type="spellEnd"/>
      <w:r>
        <w:rPr>
          <w:rFonts w:ascii="Arial" w:hAnsi="Arial" w:cs="Arial"/>
          <w:sz w:val="20"/>
          <w:szCs w:val="20"/>
        </w:rPr>
        <w:t>", определяется по основному или дополнительным видам экономической деятельности,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заемщик, за исключением заемщиков, указанных в </w:t>
      </w:r>
      <w:r>
        <w:rPr>
          <w:rFonts w:ascii="Arial" w:hAnsi="Arial" w:cs="Arial"/>
          <w:sz w:val="20"/>
          <w:szCs w:val="20"/>
        </w:rPr>
        <w:fldChar w:fldCharType="begin"/>
      </w:r>
      <w:r>
        <w:rPr>
          <w:rFonts w:ascii="Arial" w:hAnsi="Arial" w:cs="Arial"/>
          <w:sz w:val="20"/>
          <w:szCs w:val="20"/>
        </w:rPr>
        <w:instrText xml:space="preserve">HYPERLINK \l Par77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абзаце втором</w:t>
      </w:r>
      <w:r>
        <w:rPr>
          <w:rFonts w:ascii="Arial" w:hAnsi="Arial" w:cs="Arial"/>
          <w:sz w:val="20"/>
          <w:szCs w:val="20"/>
        </w:rPr>
        <w:fldChar w:fldCharType="end"/>
      </w:r>
      <w:r>
        <w:rPr>
          <w:rFonts w:ascii="Arial" w:hAnsi="Arial" w:cs="Arial"/>
          <w:sz w:val="20"/>
          <w:szCs w:val="20"/>
        </w:rPr>
        <w:t xml:space="preserve"> настоящего пункта, определяется по основному виду экономической деятельности,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Кредитный договор (соглашение) должен быть переведен получателем субсидии на период погашения по кредитному договору (соглашению) по окончании базового периода кредитного договора (соглашения) в любом из следующих случаев:</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численность работников заемщика в течение базового периода кредитного договора (соглашения) </w:t>
      </w:r>
      <w:proofErr w:type="gramStart"/>
      <w:r>
        <w:rPr>
          <w:rFonts w:ascii="Arial" w:hAnsi="Arial" w:cs="Arial"/>
          <w:sz w:val="20"/>
          <w:szCs w:val="20"/>
        </w:rPr>
        <w:t>на конец</w:t>
      </w:r>
      <w:proofErr w:type="gramEnd"/>
      <w:r>
        <w:rPr>
          <w:rFonts w:ascii="Arial" w:hAnsi="Arial" w:cs="Arial"/>
          <w:sz w:val="20"/>
          <w:szCs w:val="20"/>
        </w:rPr>
        <w:t xml:space="preserve"> одного или нескольких отчетных месяцев составила менее 80 процентов численности работников заемщика по состоянию на 1 июня 2020 г.;</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заемщика по состоянию на 25 ноября 2020 г. введена процедура банкротства, либо деятельность заемщика приостановлена в порядке, предусмотренном законодательством Российской Федерации, либо заемщик - индивидуальный предприниматель прекратил деятельность в качестве индивидуального предпринимателя.</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переводе получателем субсидии кредитного договора (соглашения) на период погашения по кредитному договору (соглашению) получатель субсидии направляет до 30 ноября 2020 г. соответствующее уведомление заемщику.</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bookmarkStart w:id="9" w:name="Par83"/>
      <w:bookmarkEnd w:id="9"/>
      <w:r>
        <w:rPr>
          <w:rFonts w:ascii="Arial" w:hAnsi="Arial" w:cs="Arial"/>
          <w:sz w:val="20"/>
          <w:szCs w:val="20"/>
        </w:rPr>
        <w:t>12. Субсидия по списанию предоставляется получателю субсидии при соблюдении следующих условий:</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заемщика на дату завершения периода наблюдения по кредитному договору (соглашению)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 - индивидуальный предприниматель не должен прекратить деятельность в качестве индивидуального предпринимателя;</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численность работников заемщика в течение периода наблюдения по кредитному договору (соглашению) на конец каждого отчетного месяца составляет не менее 80 процентов численности работников заемщика по состоянию на 1 июня 2020 г.;</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средняя заработная плата, выплачиваемая одному работнику заемщика в течение периода наблюдения по кредитному договору (соглашению), определяемая с использованием информационного сервиса Федеральной налоговой службы, не может быть менее минимального </w:t>
      </w:r>
      <w:proofErr w:type="gramStart"/>
      <w:r>
        <w:rPr>
          <w:rFonts w:ascii="Arial" w:hAnsi="Arial" w:cs="Arial"/>
          <w:sz w:val="20"/>
          <w:szCs w:val="20"/>
        </w:rPr>
        <w:t>размера оплаты труда</w:t>
      </w:r>
      <w:proofErr w:type="gramEnd"/>
      <w:r>
        <w:rPr>
          <w:rFonts w:ascii="Arial" w:hAnsi="Arial" w:cs="Arial"/>
          <w:sz w:val="20"/>
          <w:szCs w:val="20"/>
        </w:rPr>
        <w:t>;</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получателем субсидии осуществлено списание не позднее 1 апреля 2021 г. задолженности заемщика по кредитному договору (соглашению), включая проценты по кредитному договору (соглашению), начисленные и перенесенные в основной долг по кредитному договору (соглашению) в соответствии с </w:t>
      </w:r>
      <w:r>
        <w:rPr>
          <w:rFonts w:ascii="Arial" w:hAnsi="Arial" w:cs="Arial"/>
          <w:sz w:val="20"/>
          <w:szCs w:val="20"/>
        </w:rPr>
        <w:fldChar w:fldCharType="begin"/>
      </w:r>
      <w:r>
        <w:rPr>
          <w:rFonts w:ascii="Arial" w:hAnsi="Arial" w:cs="Arial"/>
          <w:sz w:val="20"/>
          <w:szCs w:val="20"/>
        </w:rPr>
        <w:instrText xml:space="preserve">HYPERLINK \l Par70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подпунктом "д" пункта 9</w:t>
      </w:r>
      <w:r>
        <w:rPr>
          <w:rFonts w:ascii="Arial" w:hAnsi="Arial" w:cs="Arial"/>
          <w:sz w:val="20"/>
          <w:szCs w:val="20"/>
        </w:rPr>
        <w:fldChar w:fldCharType="end"/>
      </w:r>
      <w:r>
        <w:rPr>
          <w:rFonts w:ascii="Arial" w:hAnsi="Arial" w:cs="Arial"/>
          <w:sz w:val="20"/>
          <w:szCs w:val="20"/>
        </w:rPr>
        <w:t xml:space="preserve"> настоящих Правил;</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соблюдены условия, предусмотренные </w:t>
      </w:r>
      <w:r>
        <w:rPr>
          <w:rFonts w:ascii="Arial" w:hAnsi="Arial" w:cs="Arial"/>
          <w:sz w:val="20"/>
          <w:szCs w:val="20"/>
        </w:rPr>
        <w:fldChar w:fldCharType="begin"/>
      </w:r>
      <w:r>
        <w:rPr>
          <w:rFonts w:ascii="Arial" w:hAnsi="Arial" w:cs="Arial"/>
          <w:sz w:val="20"/>
          <w:szCs w:val="20"/>
        </w:rPr>
        <w:instrText xml:space="preserve">HYPERLINK \l Par65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9</w:t>
      </w:r>
      <w:r>
        <w:rPr>
          <w:rFonts w:ascii="Arial" w:hAnsi="Arial" w:cs="Arial"/>
          <w:sz w:val="20"/>
          <w:szCs w:val="20"/>
        </w:rPr>
        <w:fldChar w:fldCharType="end"/>
      </w:r>
      <w:r>
        <w:rPr>
          <w:rFonts w:ascii="Arial" w:hAnsi="Arial" w:cs="Arial"/>
          <w:sz w:val="20"/>
          <w:szCs w:val="20"/>
        </w:rPr>
        <w:t xml:space="preserve"> настоящих Правил.</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Кредитный договор (соглашение), в отношении которого получателем субсидии не принято решение о списании задолженности, с 1 апреля 2021 г. переводится получателем субсидии на период погашения по кредитному договору (соглашению).</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Соответствующее уведомление направляется получателем субсидии заемщику до 31 марта 2021 г. (включительно).</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Ответственность за несоблюдение условий предоставления субсидии, предусмотренных </w:t>
      </w:r>
      <w:r>
        <w:rPr>
          <w:rFonts w:ascii="Arial" w:hAnsi="Arial" w:cs="Arial"/>
          <w:sz w:val="20"/>
          <w:szCs w:val="20"/>
        </w:rPr>
        <w:fldChar w:fldCharType="begin"/>
      </w:r>
      <w:r>
        <w:rPr>
          <w:rFonts w:ascii="Arial" w:hAnsi="Arial" w:cs="Arial"/>
          <w:sz w:val="20"/>
          <w:szCs w:val="20"/>
        </w:rPr>
        <w:instrText xml:space="preserve">HYPERLINK \l Par65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пунктами 9</w:t>
      </w:r>
      <w:r>
        <w:rPr>
          <w:rFonts w:ascii="Arial" w:hAnsi="Arial" w:cs="Arial"/>
          <w:sz w:val="20"/>
          <w:szCs w:val="20"/>
        </w:rPr>
        <w:fldChar w:fldCharType="end"/>
      </w:r>
      <w:r>
        <w:rPr>
          <w:rFonts w:ascii="Arial" w:hAnsi="Arial" w:cs="Arial"/>
          <w:sz w:val="20"/>
          <w:szCs w:val="20"/>
        </w:rPr>
        <w:t xml:space="preserve"> и </w:t>
      </w:r>
      <w:r>
        <w:rPr>
          <w:rFonts w:ascii="Arial" w:hAnsi="Arial" w:cs="Arial"/>
          <w:sz w:val="20"/>
          <w:szCs w:val="20"/>
        </w:rPr>
        <w:fldChar w:fldCharType="begin"/>
      </w:r>
      <w:r>
        <w:rPr>
          <w:rFonts w:ascii="Arial" w:hAnsi="Arial" w:cs="Arial"/>
          <w:sz w:val="20"/>
          <w:szCs w:val="20"/>
        </w:rPr>
        <w:instrText xml:space="preserve">HYPERLINK \l Par83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12</w:t>
      </w:r>
      <w:r>
        <w:rPr>
          <w:rFonts w:ascii="Arial" w:hAnsi="Arial" w:cs="Arial"/>
          <w:sz w:val="20"/>
          <w:szCs w:val="20"/>
        </w:rPr>
        <w:fldChar w:fldCharType="end"/>
      </w:r>
      <w:r>
        <w:rPr>
          <w:rFonts w:ascii="Arial" w:hAnsi="Arial" w:cs="Arial"/>
          <w:sz w:val="20"/>
          <w:szCs w:val="20"/>
        </w:rPr>
        <w:t xml:space="preserve"> настоящих Правил, несет получатель субсидии.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bookmarkStart w:id="10" w:name="Par92"/>
      <w:bookmarkEnd w:id="10"/>
      <w:r>
        <w:rPr>
          <w:rFonts w:ascii="Arial" w:hAnsi="Arial" w:cs="Arial"/>
          <w:sz w:val="20"/>
          <w:szCs w:val="20"/>
        </w:rPr>
        <w:t xml:space="preserve">15. Получатели субсидии в течение 5 рабочих дней со дня размещения извещения, указанного в </w:t>
      </w:r>
      <w:r>
        <w:rPr>
          <w:rFonts w:ascii="Arial" w:hAnsi="Arial" w:cs="Arial"/>
          <w:sz w:val="20"/>
          <w:szCs w:val="20"/>
        </w:rPr>
        <w:fldChar w:fldCharType="begin"/>
      </w:r>
      <w:r>
        <w:rPr>
          <w:rFonts w:ascii="Arial" w:hAnsi="Arial" w:cs="Arial"/>
          <w:sz w:val="20"/>
          <w:szCs w:val="20"/>
        </w:rPr>
        <w:instrText xml:space="preserve">HYPERLINK \l Par52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6</w:t>
      </w:r>
      <w:r>
        <w:rPr>
          <w:rFonts w:ascii="Arial" w:hAnsi="Arial" w:cs="Arial"/>
          <w:sz w:val="20"/>
          <w:szCs w:val="20"/>
        </w:rPr>
        <w:fldChar w:fldCharType="end"/>
      </w:r>
      <w:r>
        <w:rPr>
          <w:rFonts w:ascii="Arial" w:hAnsi="Arial" w:cs="Arial"/>
          <w:sz w:val="20"/>
          <w:szCs w:val="20"/>
        </w:rPr>
        <w:t xml:space="preserve"> настоящих Правил, представляют в Министерство экономического развития Российской Федерации заявку на заключение соглашения о предоставлении субсидии (в произвольной форме), к которой прилагаются следующие документы и (или) сведения:</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bookmarkStart w:id="11" w:name="Par93"/>
      <w:bookmarkEnd w:id="11"/>
      <w:r>
        <w:rPr>
          <w:rFonts w:ascii="Arial" w:hAnsi="Arial" w:cs="Arial"/>
          <w:sz w:val="20"/>
          <w:szCs w:val="20"/>
        </w:rPr>
        <w:t>а) прогнозный размер субсидии, необходимый получателю субсидии в 2020 году на возмещение недополученных им доходов по кредитам, выданным в 2020 году заемщикам на возобновление деятельности, а также плановый суммарный объем предоставления кредитов юридическим лицам и индивидуальным предпринимателям на возобновление деятельности;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справка, подписанная руководителем или уполномоченным лицом кредитной организации, действующим на основании доверенности (далее - уполномоченные лица получателя субсидии), </w:t>
      </w:r>
      <w:r>
        <w:rPr>
          <w:rFonts w:ascii="Arial" w:hAnsi="Arial" w:cs="Arial"/>
          <w:sz w:val="20"/>
          <w:szCs w:val="20"/>
        </w:rPr>
        <w:lastRenderedPageBreak/>
        <w:t>скрепленная печатью (при наличии) получателя субсидии, с указанием банковских реквизитов и счетов, на которые следует перечислять субсидию;</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bookmarkStart w:id="12" w:name="Par95"/>
      <w:bookmarkEnd w:id="12"/>
      <w:r>
        <w:rPr>
          <w:rFonts w:ascii="Arial" w:hAnsi="Arial" w:cs="Arial"/>
          <w:sz w:val="20"/>
          <w:szCs w:val="20"/>
        </w:rPr>
        <w:t>в) доверенность уполномоченного лица получателя субсидии, удостоверяющего его право на подписание заявки на заключение соглашения о предоставлении субсидии и (или) иных документов (в случае, если указанные заявка и (или) документы подписаны уполномоченным лицом получателя субсидии);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сведения о государственной регистрации получателя субсидии в качестве юридического лица и копия лицензии на осуществление банковских операций, выданной Центральным банком Российской Федерации;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bookmarkStart w:id="13" w:name="Par97"/>
      <w:bookmarkEnd w:id="13"/>
      <w:r>
        <w:rPr>
          <w:rFonts w:ascii="Arial" w:hAnsi="Arial" w:cs="Arial"/>
          <w:sz w:val="20"/>
          <w:szCs w:val="20"/>
        </w:rPr>
        <w:t xml:space="preserve">д) справка, подписанная руководителем или уполномоченным лицом получателя субсидии, скрепленная печатью (при наличии) получателя субсидии, подтверждающая, что на дату подачи заявки на заключение соглашения о предоставлении субсидии получатель субсидии соответствует требованиям, предусмотренным </w:t>
      </w:r>
      <w:r>
        <w:rPr>
          <w:rFonts w:ascii="Arial" w:hAnsi="Arial" w:cs="Arial"/>
          <w:sz w:val="20"/>
          <w:szCs w:val="20"/>
        </w:rPr>
        <w:fldChar w:fldCharType="begin"/>
      </w:r>
      <w:r>
        <w:rPr>
          <w:rFonts w:ascii="Arial" w:hAnsi="Arial" w:cs="Arial"/>
          <w:sz w:val="20"/>
          <w:szCs w:val="20"/>
        </w:rPr>
        <w:instrText xml:space="preserve">HYPERLINK \l Par57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подпунктами "а"</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HYPERLINK \l Par61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"д" пункта 7</w:t>
      </w:r>
      <w:r>
        <w:rPr>
          <w:rFonts w:ascii="Arial" w:hAnsi="Arial" w:cs="Arial"/>
          <w:sz w:val="20"/>
          <w:szCs w:val="20"/>
        </w:rPr>
        <w:fldChar w:fldCharType="end"/>
      </w:r>
      <w:r>
        <w:rPr>
          <w:rFonts w:ascii="Arial" w:hAnsi="Arial" w:cs="Arial"/>
          <w:sz w:val="20"/>
          <w:szCs w:val="20"/>
        </w:rPr>
        <w:t xml:space="preserve"> настоящих Правил;</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е) получатель субсидии, заключивший в 2020 году с Министерством экономического развития Российской Федерации соглашение или дополнительное соглашение о предоставлении субсидии в соответствии с </w:t>
      </w:r>
      <w:r>
        <w:rPr>
          <w:rFonts w:ascii="Arial" w:hAnsi="Arial" w:cs="Arial"/>
          <w:sz w:val="20"/>
          <w:szCs w:val="20"/>
        </w:rPr>
        <w:fldChar w:fldCharType="begin"/>
      </w:r>
      <w:r>
        <w:rPr>
          <w:rFonts w:ascii="Arial" w:hAnsi="Arial" w:cs="Arial"/>
          <w:sz w:val="20"/>
          <w:szCs w:val="20"/>
        </w:rPr>
        <w:instrText xml:space="preserve">HYPERLINK consultantplus://offline/ref=D53912440F1A698CEC33FCFF6BA2C66C2D92491D19EA25FD0B610A5D6F2E0145D893654C9404AD64C909464FAE59DCF15898ECFFE07D70B2f3WAH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Правилами</w:t>
      </w:r>
      <w:r>
        <w:rPr>
          <w:rFonts w:ascii="Arial" w:hAnsi="Arial" w:cs="Arial"/>
          <w:sz w:val="20"/>
          <w:szCs w:val="20"/>
        </w:rPr>
        <w:fldChar w:fldCharType="end"/>
      </w:r>
      <w:r>
        <w:rPr>
          <w:rFonts w:ascii="Arial" w:hAnsi="Arial" w:cs="Arial"/>
          <w:sz w:val="20"/>
          <w:szCs w:val="20"/>
        </w:rPr>
        <w:t xml:space="preserve">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w:t>
      </w:r>
      <w:proofErr w:type="gramEnd"/>
      <w:r>
        <w:rPr>
          <w:rFonts w:ascii="Arial" w:hAnsi="Arial" w:cs="Arial"/>
          <w:sz w:val="20"/>
          <w:szCs w:val="20"/>
        </w:rPr>
        <w:t xml:space="preserve"> </w:t>
      </w:r>
      <w:proofErr w:type="gramStart"/>
      <w:r>
        <w:rPr>
          <w:rFonts w:ascii="Arial" w:hAnsi="Arial" w:cs="Arial"/>
          <w:sz w:val="20"/>
          <w:szCs w:val="20"/>
        </w:rPr>
        <w:t xml:space="preserve">режим "Налог на профессиональный доход", по льготной ставке, утвержденными постановлением Правительства Российской Федерации от 30 декабря 2018 г. N 1764, либо в соответствии с </w:t>
      </w: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consultantplus://offline/ref=D53912440F1A698CEC33E2E47EA2C66C2D93411F16EA25FD0B610A5D6F2E0145D893654C9404A86FC009464FAE59DCF15898ECFFE07D70B2f3WAH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Правилами</w:t>
      </w:r>
      <w:r>
        <w:rPr>
          <w:rFonts w:ascii="Arial" w:hAnsi="Arial" w:cs="Arial"/>
          <w:sz w:val="20"/>
          <w:szCs w:val="20"/>
        </w:rPr>
        <w:fldChar w:fldCharType="end"/>
      </w:r>
      <w:r>
        <w:rPr>
          <w:rFonts w:ascii="Arial" w:hAnsi="Arial" w:cs="Arial"/>
          <w:sz w:val="20"/>
          <w:szCs w:val="20"/>
        </w:rP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утвержденными постановлением Правительства</w:t>
      </w:r>
      <w:proofErr w:type="gramEnd"/>
      <w:r>
        <w:rPr>
          <w:rFonts w:ascii="Arial" w:hAnsi="Arial" w:cs="Arial"/>
          <w:sz w:val="20"/>
          <w:szCs w:val="20"/>
        </w:rPr>
        <w:t xml:space="preserve"> </w:t>
      </w:r>
      <w:proofErr w:type="gramStart"/>
      <w:r>
        <w:rPr>
          <w:rFonts w:ascii="Arial" w:hAnsi="Arial" w:cs="Arial"/>
          <w:sz w:val="20"/>
          <w:szCs w:val="20"/>
        </w:rPr>
        <w:t xml:space="preserve">Российской Федерации от 2 апреля 2020 г. N 422, в течение 5 рабочих дней со дня размещения извещения, указанного в </w:t>
      </w:r>
      <w:r>
        <w:rPr>
          <w:rFonts w:ascii="Arial" w:hAnsi="Arial" w:cs="Arial"/>
          <w:sz w:val="20"/>
          <w:szCs w:val="20"/>
        </w:rPr>
        <w:fldChar w:fldCharType="begin"/>
      </w:r>
      <w:r>
        <w:rPr>
          <w:rFonts w:ascii="Arial" w:hAnsi="Arial" w:cs="Arial"/>
          <w:sz w:val="20"/>
          <w:szCs w:val="20"/>
        </w:rPr>
        <w:instrText xml:space="preserve">HYPERLINK \l Par52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6</w:t>
      </w:r>
      <w:r>
        <w:rPr>
          <w:rFonts w:ascii="Arial" w:hAnsi="Arial" w:cs="Arial"/>
          <w:sz w:val="20"/>
          <w:szCs w:val="20"/>
        </w:rPr>
        <w:fldChar w:fldCharType="end"/>
      </w:r>
      <w:r>
        <w:rPr>
          <w:rFonts w:ascii="Arial" w:hAnsi="Arial" w:cs="Arial"/>
          <w:sz w:val="20"/>
          <w:szCs w:val="20"/>
        </w:rPr>
        <w:t xml:space="preserve"> настоящих Правил, представляют в Министерство экономического развития Российской Федерации заявку на заключение соглашения о предоставлении субсидии (в произвольной форме), к которой прилагаются документы и (или) сведения, предусмотренные </w:t>
      </w:r>
      <w:r>
        <w:rPr>
          <w:rFonts w:ascii="Arial" w:hAnsi="Arial" w:cs="Arial"/>
          <w:sz w:val="20"/>
          <w:szCs w:val="20"/>
        </w:rPr>
        <w:fldChar w:fldCharType="begin"/>
      </w:r>
      <w:r>
        <w:rPr>
          <w:rFonts w:ascii="Arial" w:hAnsi="Arial" w:cs="Arial"/>
          <w:sz w:val="20"/>
          <w:szCs w:val="20"/>
        </w:rPr>
        <w:instrText xml:space="preserve">HYPERLINK \l Par93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подпунктами "а"</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HYPERLINK \l Par95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"в"</w:t>
      </w:r>
      <w:r>
        <w:rPr>
          <w:rFonts w:ascii="Arial" w:hAnsi="Arial" w:cs="Arial"/>
          <w:sz w:val="20"/>
          <w:szCs w:val="20"/>
        </w:rPr>
        <w:fldChar w:fldCharType="end"/>
      </w:r>
      <w:r>
        <w:rPr>
          <w:rFonts w:ascii="Arial" w:hAnsi="Arial" w:cs="Arial"/>
          <w:sz w:val="20"/>
          <w:szCs w:val="20"/>
        </w:rPr>
        <w:t xml:space="preserve"> и </w:t>
      </w:r>
      <w:r>
        <w:rPr>
          <w:rFonts w:ascii="Arial" w:hAnsi="Arial" w:cs="Arial"/>
          <w:sz w:val="20"/>
          <w:szCs w:val="20"/>
        </w:rPr>
        <w:fldChar w:fldCharType="begin"/>
      </w:r>
      <w:r>
        <w:rPr>
          <w:rFonts w:ascii="Arial" w:hAnsi="Arial" w:cs="Arial"/>
          <w:sz w:val="20"/>
          <w:szCs w:val="20"/>
        </w:rPr>
        <w:instrText xml:space="preserve">HYPERLINK \l Par97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"д"</w:t>
      </w:r>
      <w:r>
        <w:rPr>
          <w:rFonts w:ascii="Arial" w:hAnsi="Arial" w:cs="Arial"/>
          <w:sz w:val="20"/>
          <w:szCs w:val="20"/>
        </w:rPr>
        <w:fldChar w:fldCharType="end"/>
      </w:r>
      <w:r>
        <w:rPr>
          <w:rFonts w:ascii="Arial" w:hAnsi="Arial" w:cs="Arial"/>
          <w:sz w:val="20"/>
          <w:szCs w:val="20"/>
        </w:rPr>
        <w:t xml:space="preserve"> настоящего пункта.</w:t>
      </w:r>
      <w:proofErr w:type="gramEnd"/>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bookmarkStart w:id="14" w:name="Par99"/>
      <w:bookmarkEnd w:id="14"/>
      <w:r>
        <w:rPr>
          <w:rFonts w:ascii="Arial" w:hAnsi="Arial" w:cs="Arial"/>
          <w:sz w:val="20"/>
          <w:szCs w:val="20"/>
        </w:rPr>
        <w:t>16. Министерство экономического развития Российской Федерации: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регистрирует в порядке очередности заявки на заключение соглашения о предоставлении субсидии и прилагаемые к ним документы и (или) сведения, указанные в </w:t>
      </w:r>
      <w:r>
        <w:rPr>
          <w:rFonts w:ascii="Arial" w:hAnsi="Arial" w:cs="Arial"/>
          <w:sz w:val="20"/>
          <w:szCs w:val="20"/>
        </w:rPr>
        <w:fldChar w:fldCharType="begin"/>
      </w:r>
      <w:r>
        <w:rPr>
          <w:rFonts w:ascii="Arial" w:hAnsi="Arial" w:cs="Arial"/>
          <w:sz w:val="20"/>
          <w:szCs w:val="20"/>
        </w:rPr>
        <w:instrText xml:space="preserve">HYPERLINK \l Par92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15</w:t>
      </w:r>
      <w:r>
        <w:rPr>
          <w:rFonts w:ascii="Arial" w:hAnsi="Arial" w:cs="Arial"/>
          <w:sz w:val="20"/>
          <w:szCs w:val="20"/>
        </w:rPr>
        <w:fldChar w:fldCharType="end"/>
      </w:r>
      <w:r>
        <w:rPr>
          <w:rFonts w:ascii="Arial" w:hAnsi="Arial" w:cs="Arial"/>
          <w:sz w:val="20"/>
          <w:szCs w:val="20"/>
        </w:rPr>
        <w:t xml:space="preserve"> настоящих Правил, и в течение 5 рабочих дней со дня их поступления проверяет их комплектность и соответствие положениям, предусмотренным </w:t>
      </w:r>
      <w:r>
        <w:rPr>
          <w:rFonts w:ascii="Arial" w:hAnsi="Arial" w:cs="Arial"/>
          <w:sz w:val="20"/>
          <w:szCs w:val="20"/>
        </w:rPr>
        <w:fldChar w:fldCharType="begin"/>
      </w:r>
      <w:r>
        <w:rPr>
          <w:rFonts w:ascii="Arial" w:hAnsi="Arial" w:cs="Arial"/>
          <w:sz w:val="20"/>
          <w:szCs w:val="20"/>
        </w:rPr>
        <w:instrText xml:space="preserve">HYPERLINK \l Par92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15</w:t>
      </w:r>
      <w:r>
        <w:rPr>
          <w:rFonts w:ascii="Arial" w:hAnsi="Arial" w:cs="Arial"/>
          <w:sz w:val="20"/>
          <w:szCs w:val="20"/>
        </w:rPr>
        <w:fldChar w:fldCharType="end"/>
      </w:r>
      <w:r>
        <w:rPr>
          <w:rFonts w:ascii="Arial" w:hAnsi="Arial" w:cs="Arial"/>
          <w:sz w:val="20"/>
          <w:szCs w:val="20"/>
        </w:rPr>
        <w:t xml:space="preserve"> настоящих Правил, и принимает решение по вопросу о заключении соглашения о предоставлении субсидии с получателем</w:t>
      </w:r>
      <w:proofErr w:type="gramEnd"/>
      <w:r>
        <w:rPr>
          <w:rFonts w:ascii="Arial" w:hAnsi="Arial" w:cs="Arial"/>
          <w:sz w:val="20"/>
          <w:szCs w:val="20"/>
        </w:rPr>
        <w:t xml:space="preserve"> субсидии;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течение 3 рабочих дней со дня принятия решения о возможности заключения соглашения о предоставлении субсидии с получателем субсидии направляет получателям субсидии уведомление по форме согласно </w:t>
      </w:r>
      <w:r>
        <w:rPr>
          <w:rFonts w:ascii="Arial" w:hAnsi="Arial" w:cs="Arial"/>
          <w:sz w:val="20"/>
          <w:szCs w:val="20"/>
        </w:rPr>
        <w:fldChar w:fldCharType="begin"/>
      </w:r>
      <w:r>
        <w:rPr>
          <w:rFonts w:ascii="Arial" w:hAnsi="Arial" w:cs="Arial"/>
          <w:sz w:val="20"/>
          <w:szCs w:val="20"/>
        </w:rPr>
        <w:instrText xml:space="preserve">HYPERLINK \l Par346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приложению N 3</w:t>
      </w:r>
      <w:r>
        <w:rPr>
          <w:rFonts w:ascii="Arial" w:hAnsi="Arial" w:cs="Arial"/>
          <w:sz w:val="20"/>
          <w:szCs w:val="20"/>
        </w:rPr>
        <w:fldChar w:fldCharType="end"/>
      </w:r>
      <w:r>
        <w:rPr>
          <w:rFonts w:ascii="Arial" w:hAnsi="Arial" w:cs="Arial"/>
          <w:sz w:val="20"/>
          <w:szCs w:val="20"/>
        </w:rPr>
        <w:t>, а в случае принятия решения о невозможности заключения соглашения о предоставлении субсидии с получателем субсидии - уведомление об отказе в заключени</w:t>
      </w:r>
      <w:proofErr w:type="gramStart"/>
      <w:r>
        <w:rPr>
          <w:rFonts w:ascii="Arial" w:hAnsi="Arial" w:cs="Arial"/>
          <w:sz w:val="20"/>
          <w:szCs w:val="20"/>
        </w:rPr>
        <w:t>и</w:t>
      </w:r>
      <w:proofErr w:type="gramEnd"/>
      <w:r>
        <w:rPr>
          <w:rFonts w:ascii="Arial" w:hAnsi="Arial" w:cs="Arial"/>
          <w:sz w:val="20"/>
          <w:szCs w:val="20"/>
        </w:rPr>
        <w:t xml:space="preserve"> соглашения о предоставлении субсидии в течение 3 рабочих дней со дня принятия такого решения.</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Субсидия предоставляется получателю субсидии на основании соглашения о предоставлении субсидии, заключенного между Министерством экономического развития Российской Федерации и получателем субсидии по типовой форме, установленной Министерством финансов Российской Федерации.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соглашении о предоставлении субсидии предусматриваются:</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сроки, цели, условия и порядок предоставления субсидии;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согласие получателя субсидии на осуществление Министерством экономического развития Российской Федерации и уполномоченными органами государственного финансового контроля проверок соблюдения получателем субсидии цели, условий и порядка предоставления субсидий в соответствии с настоящими Правилами и соглашением о предоставлении субсидии;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значение показателя, необходимого для достижения результата предоставления субсидии, предусмотренного </w:t>
      </w:r>
      <w:r>
        <w:rPr>
          <w:rFonts w:ascii="Arial" w:hAnsi="Arial" w:cs="Arial"/>
          <w:sz w:val="20"/>
          <w:szCs w:val="20"/>
        </w:rPr>
        <w:fldChar w:fldCharType="begin"/>
      </w:r>
      <w:r>
        <w:rPr>
          <w:rFonts w:ascii="Arial" w:hAnsi="Arial" w:cs="Arial"/>
          <w:sz w:val="20"/>
          <w:szCs w:val="20"/>
        </w:rPr>
        <w:instrText xml:space="preserve">HYPERLINK \l Par161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31</w:t>
      </w:r>
      <w:r>
        <w:rPr>
          <w:rFonts w:ascii="Arial" w:hAnsi="Arial" w:cs="Arial"/>
          <w:sz w:val="20"/>
          <w:szCs w:val="20"/>
        </w:rPr>
        <w:fldChar w:fldCharType="end"/>
      </w:r>
      <w:r>
        <w:rPr>
          <w:rFonts w:ascii="Arial" w:hAnsi="Arial" w:cs="Arial"/>
          <w:sz w:val="20"/>
          <w:szCs w:val="20"/>
        </w:rPr>
        <w:t xml:space="preserve"> настоящих Правил;</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ответственность получателя субсидии за нарушение условий предоставления субсидии;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порядок и сроки возврата в доход федерального бюджета получателем субсидии предоставленной субсидии 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цели, условий и порядка предоставления субсидии;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основания и порядок расторжения соглашения о предоставлении субсидии;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перечень документов, представляемых получателем субсидии для получения субсидии, и порядок их представления;</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размер субсидии, рассчитанный в соответствии с </w:t>
      </w:r>
      <w:r>
        <w:rPr>
          <w:rFonts w:ascii="Arial" w:hAnsi="Arial" w:cs="Arial"/>
          <w:sz w:val="20"/>
          <w:szCs w:val="20"/>
        </w:rPr>
        <w:fldChar w:fldCharType="begin"/>
      </w:r>
      <w:r>
        <w:rPr>
          <w:rFonts w:ascii="Arial" w:hAnsi="Arial" w:cs="Arial"/>
          <w:sz w:val="20"/>
          <w:szCs w:val="20"/>
        </w:rPr>
        <w:instrText xml:space="preserve">HYPERLINK \l Par132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пунктами 25</w:t>
      </w:r>
      <w:r>
        <w:rPr>
          <w:rFonts w:ascii="Arial" w:hAnsi="Arial" w:cs="Arial"/>
          <w:sz w:val="20"/>
          <w:szCs w:val="20"/>
        </w:rPr>
        <w:fldChar w:fldCharType="end"/>
      </w:r>
      <w:r>
        <w:rPr>
          <w:rFonts w:ascii="Arial" w:hAnsi="Arial" w:cs="Arial"/>
          <w:sz w:val="20"/>
          <w:szCs w:val="20"/>
        </w:rPr>
        <w:t xml:space="preserve"> и </w:t>
      </w:r>
      <w:r>
        <w:rPr>
          <w:rFonts w:ascii="Arial" w:hAnsi="Arial" w:cs="Arial"/>
          <w:sz w:val="20"/>
          <w:szCs w:val="20"/>
        </w:rPr>
        <w:fldChar w:fldCharType="begin"/>
      </w:r>
      <w:r>
        <w:rPr>
          <w:rFonts w:ascii="Arial" w:hAnsi="Arial" w:cs="Arial"/>
          <w:sz w:val="20"/>
          <w:szCs w:val="20"/>
        </w:rPr>
        <w:instrText xml:space="preserve">HYPERLINK \l Par154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28</w:t>
      </w:r>
      <w:r>
        <w:rPr>
          <w:rFonts w:ascii="Arial" w:hAnsi="Arial" w:cs="Arial"/>
          <w:sz w:val="20"/>
          <w:szCs w:val="20"/>
        </w:rPr>
        <w:fldChar w:fldCharType="end"/>
      </w:r>
      <w:r>
        <w:rPr>
          <w:rFonts w:ascii="Arial" w:hAnsi="Arial" w:cs="Arial"/>
          <w:sz w:val="20"/>
          <w:szCs w:val="20"/>
        </w:rPr>
        <w:t xml:space="preserve"> настоящих Правил;</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реквизиты счета, на который перечисляются денежные средства в случае принятия положительного решения о предоставлении субсидии;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порядок и сроки возврата получателем субсидии соответствующих сре</w:t>
      </w:r>
      <w:proofErr w:type="gramStart"/>
      <w:r>
        <w:rPr>
          <w:rFonts w:ascii="Arial" w:hAnsi="Arial" w:cs="Arial"/>
          <w:sz w:val="20"/>
          <w:szCs w:val="20"/>
        </w:rPr>
        <w:t>дств в ф</w:t>
      </w:r>
      <w:proofErr w:type="gramEnd"/>
      <w:r>
        <w:rPr>
          <w:rFonts w:ascii="Arial" w:hAnsi="Arial" w:cs="Arial"/>
          <w:sz w:val="20"/>
          <w:szCs w:val="20"/>
        </w:rPr>
        <w:t xml:space="preserve">едеральный бюджет в случае </w:t>
      </w:r>
      <w:proofErr w:type="spellStart"/>
      <w:r>
        <w:rPr>
          <w:rFonts w:ascii="Arial" w:hAnsi="Arial" w:cs="Arial"/>
          <w:sz w:val="20"/>
          <w:szCs w:val="20"/>
        </w:rPr>
        <w:t>недостижения</w:t>
      </w:r>
      <w:proofErr w:type="spellEnd"/>
      <w:r>
        <w:rPr>
          <w:rFonts w:ascii="Arial" w:hAnsi="Arial" w:cs="Arial"/>
          <w:sz w:val="20"/>
          <w:szCs w:val="20"/>
        </w:rPr>
        <w:t xml:space="preserve"> показателя, необходимого для достижения результата предоставления субсидии, предусмотренного </w:t>
      </w:r>
      <w:r>
        <w:rPr>
          <w:rFonts w:ascii="Arial" w:hAnsi="Arial" w:cs="Arial"/>
          <w:sz w:val="20"/>
          <w:szCs w:val="20"/>
        </w:rPr>
        <w:fldChar w:fldCharType="begin"/>
      </w:r>
      <w:r>
        <w:rPr>
          <w:rFonts w:ascii="Arial" w:hAnsi="Arial" w:cs="Arial"/>
          <w:sz w:val="20"/>
          <w:szCs w:val="20"/>
        </w:rPr>
        <w:instrText xml:space="preserve">HYPERLINK \l Par161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31</w:t>
      </w:r>
      <w:r>
        <w:rPr>
          <w:rFonts w:ascii="Arial" w:hAnsi="Arial" w:cs="Arial"/>
          <w:sz w:val="20"/>
          <w:szCs w:val="20"/>
        </w:rPr>
        <w:fldChar w:fldCharType="end"/>
      </w:r>
      <w:r>
        <w:rPr>
          <w:rFonts w:ascii="Arial" w:hAnsi="Arial" w:cs="Arial"/>
          <w:sz w:val="20"/>
          <w:szCs w:val="20"/>
        </w:rPr>
        <w:t xml:space="preserve"> настоящих Правил;</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порядок, сроки и формы представления получателем субсидии отчетности о достижении результата предоставления субсидии и показателя, необходимого для достижения результата предоставления субсидии, предусмотренного </w:t>
      </w:r>
      <w:r>
        <w:rPr>
          <w:rFonts w:ascii="Arial" w:hAnsi="Arial" w:cs="Arial"/>
          <w:sz w:val="20"/>
          <w:szCs w:val="20"/>
        </w:rPr>
        <w:fldChar w:fldCharType="begin"/>
      </w:r>
      <w:r>
        <w:rPr>
          <w:rFonts w:ascii="Arial" w:hAnsi="Arial" w:cs="Arial"/>
          <w:sz w:val="20"/>
          <w:szCs w:val="20"/>
        </w:rPr>
        <w:instrText xml:space="preserve">HYPERLINK \l Par161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31</w:t>
      </w:r>
      <w:r>
        <w:rPr>
          <w:rFonts w:ascii="Arial" w:hAnsi="Arial" w:cs="Arial"/>
          <w:sz w:val="20"/>
          <w:szCs w:val="20"/>
        </w:rPr>
        <w:fldChar w:fldCharType="end"/>
      </w:r>
      <w:r>
        <w:rPr>
          <w:rFonts w:ascii="Arial" w:hAnsi="Arial" w:cs="Arial"/>
          <w:sz w:val="20"/>
          <w:szCs w:val="20"/>
        </w:rPr>
        <w:t xml:space="preserve"> настоящих Правил, и право Министерства экономического развития Российской Федерации устанавливать сроки и формы представления получателем субсидии дополнительной отчетности;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обязательство получателя субсидии осуществить доступ к информационному сервису Федеральной налоговой службы, а также размещать в нем сведения о заключенных в рамках настоящих Правил кредитных договорах (соглашениях).</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proofErr w:type="gramStart"/>
      <w:r>
        <w:rPr>
          <w:rFonts w:ascii="Arial" w:hAnsi="Arial" w:cs="Arial"/>
          <w:sz w:val="20"/>
          <w:szCs w:val="20"/>
        </w:rPr>
        <w:t xml:space="preserve">Соглашение о предоставлении субсидии заключается не позднее 20 рабочих дней со дня принятия Министерством экономического развития Российской Федерации решения, указанного в </w:t>
      </w:r>
      <w:r>
        <w:rPr>
          <w:rFonts w:ascii="Arial" w:hAnsi="Arial" w:cs="Arial"/>
          <w:sz w:val="20"/>
          <w:szCs w:val="20"/>
        </w:rPr>
        <w:fldChar w:fldCharType="begin"/>
      </w:r>
      <w:r>
        <w:rPr>
          <w:rFonts w:ascii="Arial" w:hAnsi="Arial" w:cs="Arial"/>
          <w:sz w:val="20"/>
          <w:szCs w:val="20"/>
        </w:rPr>
        <w:instrText xml:space="preserve">HYPERLINK \l Par99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16</w:t>
      </w:r>
      <w:r>
        <w:rPr>
          <w:rFonts w:ascii="Arial" w:hAnsi="Arial" w:cs="Arial"/>
          <w:sz w:val="20"/>
          <w:szCs w:val="20"/>
        </w:rPr>
        <w:fldChar w:fldCharType="end"/>
      </w:r>
      <w:r>
        <w:rPr>
          <w:rFonts w:ascii="Arial" w:hAnsi="Arial" w:cs="Arial"/>
          <w:sz w:val="20"/>
          <w:szCs w:val="20"/>
        </w:rPr>
        <w:t xml:space="preserve"> настоящих Правил,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цель, указанную в </w:t>
      </w:r>
      <w:r>
        <w:rPr>
          <w:rFonts w:ascii="Arial" w:hAnsi="Arial" w:cs="Arial"/>
          <w:sz w:val="20"/>
          <w:szCs w:val="20"/>
        </w:rPr>
        <w:fldChar w:fldCharType="begin"/>
      </w:r>
      <w:r>
        <w:rPr>
          <w:rFonts w:ascii="Arial" w:hAnsi="Arial" w:cs="Arial"/>
          <w:sz w:val="20"/>
          <w:szCs w:val="20"/>
        </w:rPr>
        <w:instrText xml:space="preserve">HYPERLINK \l Par37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1</w:t>
      </w:r>
      <w:r>
        <w:rPr>
          <w:rFonts w:ascii="Arial" w:hAnsi="Arial" w:cs="Arial"/>
          <w:sz w:val="20"/>
          <w:szCs w:val="20"/>
        </w:rPr>
        <w:fldChar w:fldCharType="end"/>
      </w:r>
      <w:r>
        <w:rPr>
          <w:rFonts w:ascii="Arial" w:hAnsi="Arial" w:cs="Arial"/>
          <w:sz w:val="20"/>
          <w:szCs w:val="20"/>
        </w:rPr>
        <w:t xml:space="preserve"> настоящих Правил, и действует до полного исполнения обязательств, предусмотренных соглашением</w:t>
      </w:r>
      <w:proofErr w:type="gramEnd"/>
      <w:r>
        <w:rPr>
          <w:rFonts w:ascii="Arial" w:hAnsi="Arial" w:cs="Arial"/>
          <w:sz w:val="20"/>
          <w:szCs w:val="20"/>
        </w:rPr>
        <w:t xml:space="preserve"> о предоставлении субсидии.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Право на получение субсидии возникает у получателя субсидии со дня заключения соглашения о предоставлении субсидии.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Субсидия предоставляется получателю субсидии на основании соглашения о предоставлении субсидии в сроки, предусмотренные настоящими Правилами,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bookmarkStart w:id="15" w:name="Par119"/>
      <w:bookmarkEnd w:id="15"/>
      <w:r>
        <w:rPr>
          <w:rFonts w:ascii="Arial" w:hAnsi="Arial" w:cs="Arial"/>
          <w:sz w:val="20"/>
          <w:szCs w:val="20"/>
        </w:rPr>
        <w:t>21. Получатель субсидии для получения субсидии по процентной ставке представляет в Министерство экономического развития Российской Федерации не позднее 7-го рабочего дня каждого месяца по состоянию на конец последнего дня отчетного месяца следующие документы:</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на получение субсидии по форме согласно </w:t>
      </w:r>
      <w:r>
        <w:rPr>
          <w:rFonts w:ascii="Arial" w:hAnsi="Arial" w:cs="Arial"/>
          <w:sz w:val="20"/>
          <w:szCs w:val="20"/>
        </w:rPr>
        <w:fldChar w:fldCharType="begin"/>
      </w:r>
      <w:r>
        <w:rPr>
          <w:rFonts w:ascii="Arial" w:hAnsi="Arial" w:cs="Arial"/>
          <w:sz w:val="20"/>
          <w:szCs w:val="20"/>
        </w:rPr>
        <w:instrText xml:space="preserve">HYPERLINK \l Par391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приложению N 4</w:t>
      </w:r>
      <w:r>
        <w:rPr>
          <w:rFonts w:ascii="Arial" w:hAnsi="Arial" w:cs="Arial"/>
          <w:sz w:val="20"/>
          <w:szCs w:val="20"/>
        </w:rPr>
        <w:fldChar w:fldCharType="end"/>
      </w:r>
      <w:r>
        <w:rPr>
          <w:rFonts w:ascii="Arial" w:hAnsi="Arial" w:cs="Arial"/>
          <w:sz w:val="20"/>
          <w:szCs w:val="20"/>
        </w:rPr>
        <w:t>, подписанное руководителем получателя субсидии или уполномоченным им лицом (с представлением документов, подтверждающих полномочия этого лица);</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реестр заемщиков, подписанный руководителем получателя субсидии или уполномоченным им лицом (с представлением документов, подтверждающих полномочия этого лица).</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Получатель субсидии несет ответственность за некомплектность и недостоверность представленных в соответствии с </w:t>
      </w:r>
      <w:r>
        <w:rPr>
          <w:rFonts w:ascii="Arial" w:hAnsi="Arial" w:cs="Arial"/>
          <w:sz w:val="20"/>
          <w:szCs w:val="20"/>
        </w:rPr>
        <w:fldChar w:fldCharType="begin"/>
      </w:r>
      <w:r>
        <w:rPr>
          <w:rFonts w:ascii="Arial" w:hAnsi="Arial" w:cs="Arial"/>
          <w:sz w:val="20"/>
          <w:szCs w:val="20"/>
        </w:rPr>
        <w:instrText xml:space="preserve">HYPERLINK \l Par119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21</w:t>
      </w:r>
      <w:r>
        <w:rPr>
          <w:rFonts w:ascii="Arial" w:hAnsi="Arial" w:cs="Arial"/>
          <w:sz w:val="20"/>
          <w:szCs w:val="20"/>
        </w:rPr>
        <w:fldChar w:fldCharType="end"/>
      </w:r>
      <w:r>
        <w:rPr>
          <w:rFonts w:ascii="Arial" w:hAnsi="Arial" w:cs="Arial"/>
          <w:sz w:val="20"/>
          <w:szCs w:val="20"/>
        </w:rPr>
        <w:t xml:space="preserve"> настоящих Правил документов.</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 Министерство экономического развития Российской Федерации: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регистрирует документы, указанные в </w:t>
      </w:r>
      <w:r>
        <w:rPr>
          <w:rFonts w:ascii="Arial" w:hAnsi="Arial" w:cs="Arial"/>
          <w:sz w:val="20"/>
          <w:szCs w:val="20"/>
        </w:rPr>
        <w:fldChar w:fldCharType="begin"/>
      </w:r>
      <w:r>
        <w:rPr>
          <w:rFonts w:ascii="Arial" w:hAnsi="Arial" w:cs="Arial"/>
          <w:sz w:val="20"/>
          <w:szCs w:val="20"/>
        </w:rPr>
        <w:instrText xml:space="preserve">HYPERLINK \l Par119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21</w:t>
      </w:r>
      <w:r>
        <w:rPr>
          <w:rFonts w:ascii="Arial" w:hAnsi="Arial" w:cs="Arial"/>
          <w:sz w:val="20"/>
          <w:szCs w:val="20"/>
        </w:rPr>
        <w:fldChar w:fldCharType="end"/>
      </w:r>
      <w:r>
        <w:rPr>
          <w:rFonts w:ascii="Arial" w:hAnsi="Arial" w:cs="Arial"/>
          <w:sz w:val="20"/>
          <w:szCs w:val="20"/>
        </w:rPr>
        <w:t xml:space="preserve"> настоящих Правил;</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проверяет в течение 7 рабочих дней со дня поступления документов, указанных в </w:t>
      </w:r>
      <w:r>
        <w:rPr>
          <w:rFonts w:ascii="Arial" w:hAnsi="Arial" w:cs="Arial"/>
          <w:sz w:val="20"/>
          <w:szCs w:val="20"/>
        </w:rPr>
        <w:fldChar w:fldCharType="begin"/>
      </w:r>
      <w:r>
        <w:rPr>
          <w:rFonts w:ascii="Arial" w:hAnsi="Arial" w:cs="Arial"/>
          <w:sz w:val="20"/>
          <w:szCs w:val="20"/>
        </w:rPr>
        <w:instrText xml:space="preserve">HYPERLINK \l Par119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21</w:t>
      </w:r>
      <w:r>
        <w:rPr>
          <w:rFonts w:ascii="Arial" w:hAnsi="Arial" w:cs="Arial"/>
          <w:sz w:val="20"/>
          <w:szCs w:val="20"/>
        </w:rPr>
        <w:fldChar w:fldCharType="end"/>
      </w:r>
      <w:r>
        <w:rPr>
          <w:rFonts w:ascii="Arial" w:hAnsi="Arial" w:cs="Arial"/>
          <w:sz w:val="20"/>
          <w:szCs w:val="20"/>
        </w:rPr>
        <w:t xml:space="preserve"> настоящих Правил, полноту содержащихся в них сведений и принимает решение о предоставлении субсидии по процентной ставке либо об отказе в предоставлении субсидии по процентной ставке.</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Основанием для отказа получателю субсидии в предоставлении субсидии по процентной ставке может являться несоответствие представленных получателем субсидии документов положениям </w:t>
      </w:r>
      <w:r>
        <w:rPr>
          <w:rFonts w:ascii="Arial" w:hAnsi="Arial" w:cs="Arial"/>
          <w:sz w:val="20"/>
          <w:szCs w:val="20"/>
        </w:rPr>
        <w:fldChar w:fldCharType="begin"/>
      </w:r>
      <w:r>
        <w:rPr>
          <w:rFonts w:ascii="Arial" w:hAnsi="Arial" w:cs="Arial"/>
          <w:sz w:val="20"/>
          <w:szCs w:val="20"/>
        </w:rPr>
        <w:instrText xml:space="preserve">HYPERLINK \l Par119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пункта 21</w:t>
      </w:r>
      <w:r>
        <w:rPr>
          <w:rFonts w:ascii="Arial" w:hAnsi="Arial" w:cs="Arial"/>
          <w:sz w:val="20"/>
          <w:szCs w:val="20"/>
        </w:rPr>
        <w:fldChar w:fldCharType="end"/>
      </w:r>
      <w:r>
        <w:rPr>
          <w:rFonts w:ascii="Arial" w:hAnsi="Arial" w:cs="Arial"/>
          <w:sz w:val="20"/>
          <w:szCs w:val="20"/>
        </w:rPr>
        <w:t xml:space="preserve"> настоящих Правил или непредставление (представление не в полном объеме) указанных документов.</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Максимальная сумма кредитного договора (соглашения) определяется как произведение расчетного </w:t>
      </w:r>
      <w:proofErr w:type="gramStart"/>
      <w:r>
        <w:rPr>
          <w:rFonts w:ascii="Arial" w:hAnsi="Arial" w:cs="Arial"/>
          <w:sz w:val="20"/>
          <w:szCs w:val="20"/>
        </w:rPr>
        <w:t>размера оплаты труда</w:t>
      </w:r>
      <w:proofErr w:type="gramEnd"/>
      <w:r>
        <w:rPr>
          <w:rFonts w:ascii="Arial" w:hAnsi="Arial" w:cs="Arial"/>
          <w:sz w:val="20"/>
          <w:szCs w:val="20"/>
        </w:rPr>
        <w:t>, численности работников заемщика и базового периода по кредитному договору (соглашению).</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Расчетный </w:t>
      </w:r>
      <w:proofErr w:type="gramStart"/>
      <w:r>
        <w:rPr>
          <w:rFonts w:ascii="Arial" w:hAnsi="Arial" w:cs="Arial"/>
          <w:sz w:val="20"/>
          <w:szCs w:val="20"/>
        </w:rPr>
        <w:t>размер оплаты труда</w:t>
      </w:r>
      <w:proofErr w:type="gramEnd"/>
      <w:r>
        <w:rPr>
          <w:rFonts w:ascii="Arial" w:hAnsi="Arial" w:cs="Arial"/>
          <w:sz w:val="20"/>
          <w:szCs w:val="20"/>
        </w:rPr>
        <w:t xml:space="preserve"> определяется как сумма минимального размера оплаты труда с выплатой районных коэффициентов и процентных надбавок к заработной плате с учетом выплат страховых взносов в соответствующие фонды в размере 30 процентов.</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Численность работников заемщика, а также размеры надбавок и доплат,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иных выплат компенсационного характера определяются получателем субсидии на основании сведений, размещенных в информационном сервисе Федеральной налоговой службы по состоянию на 1 июня 2020 г.</w:t>
      </w:r>
      <w:proofErr w:type="gramEnd"/>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информационном сервисе Федеральной налоговой службы размещаются сведения о застрахованных лицах, подаваемые заемщиком в органы Пенсионного фонда Российской Федерации и передаваемые Пенсионным фондом Российской Федерации в Федеральную налоговую службу для целей реализации настоящих Правил.</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получателей субсидии к информационному сервису Федеральной налоговой службы осуществляется в порядке, размещаемом на официальном сайте Федеральной налоговой службы в информационно-телекоммуникационной сети "Интернет".</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bookmarkStart w:id="16" w:name="Par132"/>
      <w:bookmarkEnd w:id="16"/>
      <w:r>
        <w:rPr>
          <w:rFonts w:ascii="Arial" w:hAnsi="Arial" w:cs="Arial"/>
          <w:sz w:val="20"/>
          <w:szCs w:val="20"/>
        </w:rPr>
        <w:t>25. Ежемесячное перечисление субсидии по процентной ставке получателям субсидии в течение базового периода по кредитному договору (соглашению), а также периода наблюдения по кредитному договору (соглашению) (</w:t>
      </w:r>
      <w:proofErr w:type="spellStart"/>
      <w:r>
        <w:rPr>
          <w:rFonts w:ascii="Arial" w:hAnsi="Arial" w:cs="Arial"/>
          <w:sz w:val="20"/>
          <w:szCs w:val="20"/>
        </w:rPr>
        <w:t>Сс</w:t>
      </w:r>
      <w:proofErr w:type="spellEnd"/>
      <w:r>
        <w:rPr>
          <w:rFonts w:ascii="Arial" w:hAnsi="Arial" w:cs="Arial"/>
          <w:sz w:val="20"/>
          <w:szCs w:val="20"/>
        </w:rPr>
        <w:t>) осуществляется в размере, рассчитанном по следующей формуле:</w:t>
      </w: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Сс</w:t>
      </w:r>
      <w:proofErr w:type="spellEnd"/>
      <w:r>
        <w:rPr>
          <w:rFonts w:ascii="Arial" w:hAnsi="Arial" w:cs="Arial"/>
          <w:sz w:val="20"/>
          <w:szCs w:val="20"/>
        </w:rPr>
        <w:t xml:space="preserve"> = </w:t>
      </w:r>
      <w:proofErr w:type="spellStart"/>
      <w:r>
        <w:rPr>
          <w:rFonts w:ascii="Arial" w:hAnsi="Arial" w:cs="Arial"/>
          <w:sz w:val="20"/>
          <w:szCs w:val="20"/>
        </w:rPr>
        <w:t>Сф</w:t>
      </w:r>
      <w:proofErr w:type="spellEnd"/>
      <w:r>
        <w:rPr>
          <w:rFonts w:ascii="Arial" w:hAnsi="Arial" w:cs="Arial"/>
          <w:sz w:val="20"/>
          <w:szCs w:val="20"/>
        </w:rPr>
        <w:t xml:space="preserve"> + </w:t>
      </w:r>
      <w:proofErr w:type="spellStart"/>
      <w:r>
        <w:rPr>
          <w:rFonts w:ascii="Arial" w:hAnsi="Arial" w:cs="Arial"/>
          <w:sz w:val="20"/>
          <w:szCs w:val="20"/>
        </w:rPr>
        <w:t>Ссдо</w:t>
      </w:r>
      <w:proofErr w:type="spellEnd"/>
      <w:r>
        <w:rPr>
          <w:rFonts w:ascii="Arial" w:hAnsi="Arial" w:cs="Arial"/>
          <w:sz w:val="20"/>
          <w:szCs w:val="20"/>
        </w:rPr>
        <w:t>,</w:t>
      </w: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Сф</w:t>
      </w:r>
      <w:proofErr w:type="spellEnd"/>
      <w:r>
        <w:rPr>
          <w:rFonts w:ascii="Arial" w:hAnsi="Arial" w:cs="Arial"/>
          <w:sz w:val="20"/>
          <w:szCs w:val="20"/>
        </w:rPr>
        <w:t xml:space="preserve"> - субсидия в фиксированном размере 7500 рублей, выплачиваемая единовременно при включении кредитного договора (соглашения) в реестр заемщиков;</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Ссдо</w:t>
      </w:r>
      <w:proofErr w:type="spellEnd"/>
      <w:r>
        <w:rPr>
          <w:rFonts w:ascii="Arial" w:hAnsi="Arial" w:cs="Arial"/>
          <w:sz w:val="20"/>
          <w:szCs w:val="20"/>
        </w:rPr>
        <w:t xml:space="preserve"> - субсидия, рассчитываемая как произведение суммы среднемесячного остатка ссудной задолженности заемщиков по каждому кредитному договору (соглашению) за отчетный месяц, заключенному с получателем субсидии в соответствии с требованиями настоящих Правил, и ставки субсидирования в размере 7 процентов годовых, деленное на количество дней в текущем финансовом году и умноженное на количество дней в отчетном месяце.</w:t>
      </w:r>
      <w:proofErr w:type="gramEnd"/>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Среднемесячный остаток ссудной задолженности заемщика по кредитному договору (соглашению) за отчетный месяц (СДО) определяется по следующей формуле:</w:t>
      </w: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center"/>
        <w:rPr>
          <w:rFonts w:ascii="Arial" w:hAnsi="Arial" w:cs="Arial"/>
          <w:sz w:val="20"/>
          <w:szCs w:val="20"/>
        </w:rPr>
      </w:pPr>
      <w:r>
        <w:rPr>
          <w:rFonts w:ascii="Arial" w:hAnsi="Arial" w:cs="Arial"/>
          <w:noProof/>
          <w:position w:val="-20"/>
          <w:sz w:val="20"/>
          <w:szCs w:val="20"/>
          <w:lang w:eastAsia="ru-RU"/>
        </w:rPr>
        <w:drawing>
          <wp:inline distT="0" distB="0" distL="0" distR="0">
            <wp:extent cx="923925"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390525"/>
                    </a:xfrm>
                    <a:prstGeom prst="rect">
                      <a:avLst/>
                    </a:prstGeom>
                    <a:noFill/>
                    <a:ln>
                      <a:noFill/>
                    </a:ln>
                  </pic:spPr>
                </pic:pic>
              </a:graphicData>
            </a:graphic>
          </wp:inline>
        </w:drawing>
      </w: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lastRenderedPageBreak/>
        <w:t>Oi</w:t>
      </w:r>
      <w:proofErr w:type="spellEnd"/>
      <w:r>
        <w:rPr>
          <w:rFonts w:ascii="Arial" w:hAnsi="Arial" w:cs="Arial"/>
          <w:sz w:val="20"/>
          <w:szCs w:val="20"/>
        </w:rPr>
        <w:t xml:space="preserve"> - остаток ссудной задолженности заемщика по кредитному договору (соглашению) </w:t>
      </w:r>
      <w:proofErr w:type="gramStart"/>
      <w:r>
        <w:rPr>
          <w:rFonts w:ascii="Arial" w:hAnsi="Arial" w:cs="Arial"/>
          <w:sz w:val="20"/>
          <w:szCs w:val="20"/>
        </w:rPr>
        <w:t>на конец</w:t>
      </w:r>
      <w:proofErr w:type="gramEnd"/>
      <w:r>
        <w:rPr>
          <w:rFonts w:ascii="Arial" w:hAnsi="Arial" w:cs="Arial"/>
          <w:sz w:val="20"/>
          <w:szCs w:val="20"/>
        </w:rPr>
        <w:t xml:space="preserve"> i-</w:t>
      </w:r>
      <w:proofErr w:type="spellStart"/>
      <w:r>
        <w:rPr>
          <w:rFonts w:ascii="Arial" w:hAnsi="Arial" w:cs="Arial"/>
          <w:sz w:val="20"/>
          <w:szCs w:val="20"/>
        </w:rPr>
        <w:t>го</w:t>
      </w:r>
      <w:proofErr w:type="spellEnd"/>
      <w:r>
        <w:rPr>
          <w:rFonts w:ascii="Arial" w:hAnsi="Arial" w:cs="Arial"/>
          <w:sz w:val="20"/>
          <w:szCs w:val="20"/>
        </w:rPr>
        <w:t xml:space="preserve"> дня в отчетном месяце;</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количество дней в отчетном месяце.</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недостоверность используемых для расчета размера субсидии данных и соответствие расчета размера субсидии порядку расчета, предусмотренному настоящим пунктом, несет получатель субсидии.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bookmarkStart w:id="17" w:name="Par147"/>
      <w:bookmarkEnd w:id="17"/>
      <w:r>
        <w:rPr>
          <w:rFonts w:ascii="Arial" w:hAnsi="Arial" w:cs="Arial"/>
          <w:sz w:val="20"/>
          <w:szCs w:val="20"/>
        </w:rPr>
        <w:t>26. Получатель субсидии для получения субсидии по списанию представляет в Министерство экономического развития Российской Федерации не позднее 1 мая 2021 г. следующие документы:</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на получение субсидии по форме согласно </w:t>
      </w:r>
      <w:r>
        <w:rPr>
          <w:rFonts w:ascii="Arial" w:hAnsi="Arial" w:cs="Arial"/>
          <w:sz w:val="20"/>
          <w:szCs w:val="20"/>
        </w:rPr>
        <w:fldChar w:fldCharType="begin"/>
      </w:r>
      <w:r>
        <w:rPr>
          <w:rFonts w:ascii="Arial" w:hAnsi="Arial" w:cs="Arial"/>
          <w:sz w:val="20"/>
          <w:szCs w:val="20"/>
        </w:rPr>
        <w:instrText xml:space="preserve">HYPERLINK \l Par391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приложению N 4</w:t>
      </w:r>
      <w:r>
        <w:rPr>
          <w:rFonts w:ascii="Arial" w:hAnsi="Arial" w:cs="Arial"/>
          <w:sz w:val="20"/>
          <w:szCs w:val="20"/>
        </w:rPr>
        <w:fldChar w:fldCharType="end"/>
      </w:r>
      <w:r>
        <w:rPr>
          <w:rFonts w:ascii="Arial" w:hAnsi="Arial" w:cs="Arial"/>
          <w:sz w:val="20"/>
          <w:szCs w:val="20"/>
        </w:rPr>
        <w:t>, подписанное руководителем получателя субсидии или уполномоченным им лицом (с представлением документов, подтверждающих полномочия этого лица);</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реестр заемщиков, подписанный руководителем получателя субсидии или уполномоченным им лицом (с представлением документов, подтверждающих полномочия этого лица).</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Министерство экономического развития Российской Федерации: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регистрирует документы, указанные в </w:t>
      </w:r>
      <w:r>
        <w:rPr>
          <w:rFonts w:ascii="Arial" w:hAnsi="Arial" w:cs="Arial"/>
          <w:sz w:val="20"/>
          <w:szCs w:val="20"/>
        </w:rPr>
        <w:fldChar w:fldCharType="begin"/>
      </w:r>
      <w:r>
        <w:rPr>
          <w:rFonts w:ascii="Arial" w:hAnsi="Arial" w:cs="Arial"/>
          <w:sz w:val="20"/>
          <w:szCs w:val="20"/>
        </w:rPr>
        <w:instrText xml:space="preserve">HYPERLINK \l Par147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w:t>
      </w:r>
      <w:r>
        <w:rPr>
          <w:rFonts w:ascii="Arial" w:hAnsi="Arial" w:cs="Arial"/>
          <w:sz w:val="20"/>
          <w:szCs w:val="20"/>
        </w:rPr>
        <w:fldChar w:fldCharType="end"/>
      </w:r>
      <w:r>
        <w:rPr>
          <w:rFonts w:ascii="Arial" w:hAnsi="Arial" w:cs="Arial"/>
          <w:sz w:val="20"/>
          <w:szCs w:val="20"/>
        </w:rPr>
        <w:t xml:space="preserve"> настоящих Правил;</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проверяет в течение 7 рабочих дней со дня поступления документов, указанных в </w:t>
      </w:r>
      <w:r>
        <w:rPr>
          <w:rFonts w:ascii="Arial" w:hAnsi="Arial" w:cs="Arial"/>
          <w:sz w:val="20"/>
          <w:szCs w:val="20"/>
        </w:rPr>
        <w:fldChar w:fldCharType="begin"/>
      </w:r>
      <w:r>
        <w:rPr>
          <w:rFonts w:ascii="Arial" w:hAnsi="Arial" w:cs="Arial"/>
          <w:sz w:val="20"/>
          <w:szCs w:val="20"/>
        </w:rPr>
        <w:instrText xml:space="preserve">HYPERLINK \l Par147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w:t>
      </w:r>
      <w:r>
        <w:rPr>
          <w:rFonts w:ascii="Arial" w:hAnsi="Arial" w:cs="Arial"/>
          <w:sz w:val="20"/>
          <w:szCs w:val="20"/>
        </w:rPr>
        <w:fldChar w:fldCharType="end"/>
      </w:r>
      <w:r>
        <w:rPr>
          <w:rFonts w:ascii="Arial" w:hAnsi="Arial" w:cs="Arial"/>
          <w:sz w:val="20"/>
          <w:szCs w:val="20"/>
        </w:rPr>
        <w:t xml:space="preserve"> настоящих Правил, полноту содержащихся в них сведений и принимает решение о предоставлении субсидии по списанию либо об отказе в предоставлении субсидии по списанию.</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Основанием для отказа получателю субсидии в предоставлении субсидии по списанию может являться несоответствие представленных получателем субсидии документов положениям </w:t>
      </w:r>
      <w:r>
        <w:rPr>
          <w:rFonts w:ascii="Arial" w:hAnsi="Arial" w:cs="Arial"/>
          <w:sz w:val="20"/>
          <w:szCs w:val="20"/>
        </w:rPr>
        <w:fldChar w:fldCharType="begin"/>
      </w:r>
      <w:r>
        <w:rPr>
          <w:rFonts w:ascii="Arial" w:hAnsi="Arial" w:cs="Arial"/>
          <w:sz w:val="20"/>
          <w:szCs w:val="20"/>
        </w:rPr>
        <w:instrText xml:space="preserve">HYPERLINK \l Par147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пункта 26</w:t>
      </w:r>
      <w:r>
        <w:rPr>
          <w:rFonts w:ascii="Arial" w:hAnsi="Arial" w:cs="Arial"/>
          <w:sz w:val="20"/>
          <w:szCs w:val="20"/>
        </w:rPr>
        <w:fldChar w:fldCharType="end"/>
      </w:r>
      <w:r>
        <w:rPr>
          <w:rFonts w:ascii="Arial" w:hAnsi="Arial" w:cs="Arial"/>
          <w:sz w:val="20"/>
          <w:szCs w:val="20"/>
        </w:rPr>
        <w:t xml:space="preserve"> настоящих Правил или непредставление (представление не в полном объеме) указанных документов.</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bookmarkStart w:id="18" w:name="Par154"/>
      <w:bookmarkEnd w:id="18"/>
      <w:r>
        <w:rPr>
          <w:rFonts w:ascii="Arial" w:hAnsi="Arial" w:cs="Arial"/>
          <w:sz w:val="20"/>
          <w:szCs w:val="20"/>
        </w:rPr>
        <w:t>28. Перечисление субсидии по списанию получателям субсидии осуществляется в размере:</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задолженности по кредитным договорам (соглашениям) по состоянию на 1 апреля 2021 г., соответствующим требованиям по принятию решения о списании, установленным настоящими Правилами, в случае, если отношение численности работников заемщика по состоянию на 1 марта 2021 г. к численности работников заемщика по состоянию на 1 июня 2020 г. составляет не менее 0,9;</w:t>
      </w:r>
      <w:proofErr w:type="gramEnd"/>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задолженности по кредитным договорам (соглашениям) по состоянию на 1 апреля 2021 г., соответствующим требованиям по принятию решения о списании, установленным настоящими Правилами, умноженной на коэффициент 0,5, в случае, если отношение численности работников заемщика по состоянию на 1 марта 2021 г. к численности работников заемщика по состоянию на 1 июня 2020 г. составляет не менее 0,8.</w:t>
      </w:r>
      <w:proofErr w:type="gramEnd"/>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Последнее в финансовом году перечисление субсидии, а также окончательная сверка расчетов субсидии осуществляются не позднее 31 декабря текущего финансового года.</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сверки расчетов субсидии между Министерством экономического развития Российской Федерации и получателем субсидии, подписанный руководителем получателя субсидии или уполномоченным им лицом (с представлением документов, подтверждающих полномочия этого лица), представляется получателем субсидии в Министерство экономического развития Российской Федерации не позднее 31 декабря текущего финансового года.</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Субсидия по процентной ставке за декабрь 2020 г. перечисляется получателю субсидии до 30 января 2021 г.</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Получатели субсидии не позднее 7-го рабочего дня каждого месяца в 2020 году вправе представить в Министерство экономического развития Российской Федерации предложение по изменению прогнозного размера субсидии, необходимого получателю субсидии в 2020 году на возмещение недополученных им доходов по кредитам, выданным в 2020 году заемщикам на возобновление деятельности, а также по изменению планового суммарного объема предоставления кредитов юридическим лицам и индивидуальным</w:t>
      </w:r>
      <w:proofErr w:type="gramEnd"/>
      <w:r>
        <w:rPr>
          <w:rFonts w:ascii="Arial" w:hAnsi="Arial" w:cs="Arial"/>
          <w:sz w:val="20"/>
          <w:szCs w:val="20"/>
        </w:rPr>
        <w:t xml:space="preserve"> предпринимателям на возобновление деятельности.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bookmarkStart w:id="19" w:name="Par161"/>
      <w:bookmarkEnd w:id="19"/>
      <w:r>
        <w:rPr>
          <w:rFonts w:ascii="Arial" w:hAnsi="Arial" w:cs="Arial"/>
          <w:sz w:val="20"/>
          <w:szCs w:val="20"/>
        </w:rPr>
        <w:lastRenderedPageBreak/>
        <w:t>31. Результатом предоставления субсидии является предоставление кредитов юридическим лицам и индивидуальным предпринимателям на возобновление деятельности.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Показателем, необходимым для достижения результата предоставления субсидии, является суммарный объем заключенных кредитов с юридическими лицами и индивидуальными предпринимателями на возобновление деятельности.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целях осуществления </w:t>
      </w:r>
      <w:proofErr w:type="gramStart"/>
      <w:r>
        <w:rPr>
          <w:rFonts w:ascii="Arial" w:hAnsi="Arial" w:cs="Arial"/>
          <w:sz w:val="20"/>
          <w:szCs w:val="20"/>
        </w:rPr>
        <w:t>контроля за</w:t>
      </w:r>
      <w:proofErr w:type="gramEnd"/>
      <w:r>
        <w:rPr>
          <w:rFonts w:ascii="Arial" w:hAnsi="Arial" w:cs="Arial"/>
          <w:sz w:val="20"/>
          <w:szCs w:val="20"/>
        </w:rPr>
        <w:t xml:space="preserve"> целевым использованием кредитов получатель субсидии направляет ежемесячно, не позднее 10 рабочих дней со дня окончания отчетного месяца, в Министерство экономического развития Российской Федерации отчет о целевом использовании кредитов, полученных заемщиками.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proofErr w:type="gramStart"/>
      <w:r>
        <w:rPr>
          <w:rFonts w:ascii="Arial" w:hAnsi="Arial" w:cs="Arial"/>
          <w:sz w:val="20"/>
          <w:szCs w:val="20"/>
        </w:rPr>
        <w:t xml:space="preserve">В случае установления факта нарушения получателем субсидии цели, условий и порядка предоставления субсидии, а также в случае </w:t>
      </w:r>
      <w:proofErr w:type="spellStart"/>
      <w:r>
        <w:rPr>
          <w:rFonts w:ascii="Arial" w:hAnsi="Arial" w:cs="Arial"/>
          <w:sz w:val="20"/>
          <w:szCs w:val="20"/>
        </w:rPr>
        <w:t>недостижения</w:t>
      </w:r>
      <w:proofErr w:type="spellEnd"/>
      <w:r>
        <w:rPr>
          <w:rFonts w:ascii="Arial" w:hAnsi="Arial" w:cs="Arial"/>
          <w:sz w:val="20"/>
          <w:szCs w:val="20"/>
        </w:rPr>
        <w:t xml:space="preserve"> получателем субсидии значения показателя, необходимого для достижения результата предоставления субсидии, указанного в </w:t>
      </w:r>
      <w:r>
        <w:rPr>
          <w:rFonts w:ascii="Arial" w:hAnsi="Arial" w:cs="Arial"/>
          <w:sz w:val="20"/>
          <w:szCs w:val="20"/>
        </w:rPr>
        <w:fldChar w:fldCharType="begin"/>
      </w:r>
      <w:r>
        <w:rPr>
          <w:rFonts w:ascii="Arial" w:hAnsi="Arial" w:cs="Arial"/>
          <w:sz w:val="20"/>
          <w:szCs w:val="20"/>
        </w:rPr>
        <w:instrText xml:space="preserve">HYPERLINK \l Par161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31</w:t>
      </w:r>
      <w:r>
        <w:rPr>
          <w:rFonts w:ascii="Arial" w:hAnsi="Arial" w:cs="Arial"/>
          <w:sz w:val="20"/>
          <w:szCs w:val="20"/>
        </w:rPr>
        <w:fldChar w:fldCharType="end"/>
      </w:r>
      <w:r>
        <w:rPr>
          <w:rFonts w:ascii="Arial" w:hAnsi="Arial" w:cs="Arial"/>
          <w:sz w:val="20"/>
          <w:szCs w:val="20"/>
        </w:rPr>
        <w:t xml:space="preserve"> настоящих Правил, соответствующие средства подлежат возврату получателем субсидии, допустившим указанное нарушение, в доход федерального бюджета в порядке, установленном бюджетным законодательством Российской Федерации:</w:t>
      </w:r>
      <w:proofErr w:type="gramEnd"/>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требования Министерства экономического развития Российской Федерации - в течение 10 календарных дней со дня получения указанного требования;</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этом получатель субсидии обязан уплатить за каждый день использования средств субсидии с нарушением цели, условий и порядка предоставления субсидии пени, размер которых составляет одну трехсотую ключевой ставки Центрального банка Российской Федерации суммы субсидии, использованной с нарушением, которая действует по состоянию на первый день использования средств субсидии с нарушением цели, условий и порядка предоставления субсидии.</w:t>
      </w:r>
      <w:proofErr w:type="gramEnd"/>
    </w:p>
    <w:p w:rsidR="00BB5FA0" w:rsidRDefault="00BB5FA0" w:rsidP="00BB5F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Министерство экономического развития Российской Федерации и органы государственного финансового контроля проводят обязательные проверки соблюдения получателем субсидии цели, условий и порядка предоставления субсидии.</w:t>
      </w: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субсидий</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из федерального бюджета </w:t>
      </w:r>
      <w:proofErr w:type="gramStart"/>
      <w:r>
        <w:rPr>
          <w:rFonts w:ascii="Arial" w:hAnsi="Arial" w:cs="Arial"/>
          <w:sz w:val="20"/>
          <w:szCs w:val="20"/>
        </w:rPr>
        <w:t>российским</w:t>
      </w:r>
      <w:proofErr w:type="gramEnd"/>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кредитным организациям на возмещение</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недополученных ими доходов по кредитам,</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выданным в 2020 году юридическим лицам</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индивидуальным предпринимателям</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возобновление деятельности</w:t>
      </w: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BB5FA0" w:rsidRDefault="00BB5FA0" w:rsidP="00BB5FA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397"/>
        <w:gridCol w:w="1124"/>
        <w:gridCol w:w="3264"/>
      </w:tblGrid>
      <w:tr w:rsidR="00BB5FA0">
        <w:tc>
          <w:tcPr>
            <w:tcW w:w="9045" w:type="dxa"/>
            <w:gridSpan w:val="4"/>
          </w:tcPr>
          <w:p w:rsidR="00BB5FA0" w:rsidRDefault="00BB5FA0">
            <w:pPr>
              <w:autoSpaceDE w:val="0"/>
              <w:autoSpaceDN w:val="0"/>
              <w:adjustRightInd w:val="0"/>
              <w:spacing w:after="0" w:line="240" w:lineRule="auto"/>
              <w:jc w:val="center"/>
              <w:rPr>
                <w:rFonts w:ascii="Arial" w:hAnsi="Arial" w:cs="Arial"/>
                <w:sz w:val="20"/>
                <w:szCs w:val="20"/>
              </w:rPr>
            </w:pPr>
            <w:bookmarkStart w:id="20" w:name="Par185"/>
            <w:bookmarkEnd w:id="20"/>
            <w:r>
              <w:rPr>
                <w:rFonts w:ascii="Arial" w:hAnsi="Arial" w:cs="Arial"/>
                <w:sz w:val="20"/>
                <w:szCs w:val="20"/>
              </w:rPr>
              <w:t>РЕЕСТР</w:t>
            </w:r>
          </w:p>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заемщиков, с которыми заключены кредитные договоры (соглашения) на возобновление деятельности</w:t>
            </w:r>
          </w:p>
        </w:tc>
      </w:tr>
      <w:tr w:rsidR="00BB5FA0">
        <w:tc>
          <w:tcPr>
            <w:tcW w:w="4260" w:type="dxa"/>
          </w:tcPr>
          <w:p w:rsidR="00BB5FA0" w:rsidRDefault="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по состоянию </w:t>
            </w:r>
            <w:proofErr w:type="gramStart"/>
            <w:r>
              <w:rPr>
                <w:rFonts w:ascii="Arial" w:hAnsi="Arial" w:cs="Arial"/>
                <w:sz w:val="20"/>
                <w:szCs w:val="20"/>
              </w:rPr>
              <w:t>на</w:t>
            </w:r>
            <w:proofErr w:type="gramEnd"/>
            <w:r>
              <w:rPr>
                <w:rFonts w:ascii="Arial" w:hAnsi="Arial" w:cs="Arial"/>
                <w:sz w:val="20"/>
                <w:szCs w:val="20"/>
              </w:rPr>
              <w:t xml:space="preserve"> "</w:t>
            </w:r>
          </w:p>
        </w:tc>
        <w:tc>
          <w:tcPr>
            <w:tcW w:w="397" w:type="dxa"/>
          </w:tcPr>
          <w:p w:rsidR="00BB5FA0" w:rsidRDefault="00BB5FA0">
            <w:pPr>
              <w:autoSpaceDE w:val="0"/>
              <w:autoSpaceDN w:val="0"/>
              <w:adjustRightInd w:val="0"/>
              <w:spacing w:after="0" w:line="240" w:lineRule="auto"/>
              <w:rPr>
                <w:rFonts w:ascii="Arial" w:hAnsi="Arial" w:cs="Arial"/>
                <w:sz w:val="20"/>
                <w:szCs w:val="20"/>
              </w:rPr>
            </w:pPr>
          </w:p>
        </w:tc>
        <w:tc>
          <w:tcPr>
            <w:tcW w:w="1124" w:type="dxa"/>
          </w:tcPr>
          <w:p w:rsidR="00BB5FA0" w:rsidRDefault="00BB5F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c>
          <w:tcPr>
            <w:tcW w:w="3264" w:type="dxa"/>
          </w:tcPr>
          <w:p w:rsidR="00BB5FA0" w:rsidRDefault="00BB5F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2020 г.</w:t>
            </w:r>
          </w:p>
        </w:tc>
      </w:tr>
    </w:tbl>
    <w:p w:rsidR="00BB5FA0" w:rsidRDefault="00BB5FA0" w:rsidP="00BB5FA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23"/>
        <w:gridCol w:w="902"/>
        <w:gridCol w:w="5005"/>
      </w:tblGrid>
      <w:tr w:rsidR="00BB5FA0">
        <w:tc>
          <w:tcPr>
            <w:tcW w:w="4025" w:type="dxa"/>
            <w:gridSpan w:val="2"/>
          </w:tcPr>
          <w:p w:rsidR="00BB5FA0" w:rsidRDefault="00BB5F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получателя субсидии</w:t>
            </w:r>
          </w:p>
        </w:tc>
        <w:tc>
          <w:tcPr>
            <w:tcW w:w="5005" w:type="dxa"/>
            <w:tcBorders>
              <w:bottom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r>
      <w:tr w:rsidR="00BB5FA0">
        <w:tc>
          <w:tcPr>
            <w:tcW w:w="3123" w:type="dxa"/>
          </w:tcPr>
          <w:p w:rsidR="00BB5FA0" w:rsidRDefault="00BB5F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БИК получателя субсидии</w:t>
            </w:r>
          </w:p>
        </w:tc>
        <w:tc>
          <w:tcPr>
            <w:tcW w:w="5907" w:type="dxa"/>
            <w:gridSpan w:val="2"/>
            <w:tcBorders>
              <w:bottom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r>
      <w:tr w:rsidR="00BB5FA0">
        <w:tc>
          <w:tcPr>
            <w:tcW w:w="3123" w:type="dxa"/>
          </w:tcPr>
          <w:p w:rsidR="00BB5FA0" w:rsidRDefault="00BB5F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ИНН получателя субсидии</w:t>
            </w:r>
          </w:p>
        </w:tc>
        <w:tc>
          <w:tcPr>
            <w:tcW w:w="5907" w:type="dxa"/>
            <w:gridSpan w:val="2"/>
            <w:tcBorders>
              <w:top w:val="single" w:sz="4" w:space="0" w:color="auto"/>
              <w:bottom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r>
    </w:tbl>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sectPr w:rsidR="00BB5FA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2"/>
        <w:gridCol w:w="753"/>
        <w:gridCol w:w="677"/>
        <w:gridCol w:w="854"/>
        <w:gridCol w:w="792"/>
        <w:gridCol w:w="794"/>
        <w:gridCol w:w="965"/>
        <w:gridCol w:w="778"/>
        <w:gridCol w:w="907"/>
        <w:gridCol w:w="907"/>
        <w:gridCol w:w="1276"/>
        <w:gridCol w:w="797"/>
        <w:gridCol w:w="1306"/>
        <w:gridCol w:w="850"/>
        <w:gridCol w:w="941"/>
      </w:tblGrid>
      <w:tr w:rsidR="00BB5FA0">
        <w:tc>
          <w:tcPr>
            <w:tcW w:w="552"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753"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Полное наименование заемщика</w:t>
            </w:r>
          </w:p>
        </w:tc>
        <w:tc>
          <w:tcPr>
            <w:tcW w:w="677"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заемщика</w:t>
            </w:r>
          </w:p>
        </w:tc>
        <w:tc>
          <w:tcPr>
            <w:tcW w:w="854"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ОГРН заемщика (при наличии)</w:t>
            </w:r>
          </w:p>
        </w:tc>
        <w:tc>
          <w:tcPr>
            <w:tcW w:w="792"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Отрасль экономики в соответствии с перечнем отраслей экономики</w:t>
            </w:r>
          </w:p>
        </w:tc>
        <w:tc>
          <w:tcPr>
            <w:tcW w:w="794"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заемщика (микро, малое, среднее, иные)</w:t>
            </w:r>
          </w:p>
        </w:tc>
        <w:tc>
          <w:tcPr>
            <w:tcW w:w="965"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 (место жительства) заемщика (субъект Российской Федерации)</w:t>
            </w:r>
          </w:p>
        </w:tc>
        <w:tc>
          <w:tcPr>
            <w:tcW w:w="778"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кредитного договора (соглашения)</w:t>
            </w:r>
          </w:p>
        </w:tc>
        <w:tc>
          <w:tcPr>
            <w:tcW w:w="907"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заключения кредитного договора (соглашения)</w:t>
            </w:r>
          </w:p>
        </w:tc>
        <w:tc>
          <w:tcPr>
            <w:tcW w:w="907"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Размер </w:t>
            </w:r>
            <w:proofErr w:type="gramStart"/>
            <w:r>
              <w:rPr>
                <w:rFonts w:ascii="Arial" w:hAnsi="Arial" w:cs="Arial"/>
                <w:sz w:val="20"/>
                <w:szCs w:val="20"/>
              </w:rPr>
              <w:t>кредит</w:t>
            </w:r>
            <w:proofErr w:type="gramEnd"/>
            <w:r>
              <w:rPr>
                <w:rFonts w:ascii="Arial" w:hAnsi="Arial" w:cs="Arial"/>
                <w:sz w:val="20"/>
                <w:szCs w:val="20"/>
              </w:rPr>
              <w:t xml:space="preserve"> а по кредитному договору (соглашению), рублей</w:t>
            </w:r>
          </w:p>
        </w:tc>
        <w:tc>
          <w:tcPr>
            <w:tcW w:w="1276"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среднемесячного остатка ссудной задолженности заемщика по кредитному договору (соглашению), рублей</w:t>
            </w:r>
          </w:p>
        </w:tc>
        <w:tc>
          <w:tcPr>
            <w:tcW w:w="797"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кредитного договора (соглашения)</w:t>
            </w:r>
          </w:p>
        </w:tc>
        <w:tc>
          <w:tcPr>
            <w:tcW w:w="1306"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работников, которым в отчетном периоде осуществлена выплата заработной платы за счет предоставленного кредита, человек</w:t>
            </w:r>
          </w:p>
        </w:tc>
        <w:tc>
          <w:tcPr>
            <w:tcW w:w="850"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работников, для выплаты которым предоставлен кредит, человек</w:t>
            </w:r>
          </w:p>
        </w:tc>
        <w:tc>
          <w:tcPr>
            <w:tcW w:w="941"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субсидии за отчетный период, рублей</w:t>
            </w:r>
          </w:p>
        </w:tc>
      </w:tr>
      <w:tr w:rsidR="00BB5FA0">
        <w:tc>
          <w:tcPr>
            <w:tcW w:w="552"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753"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677"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1306"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941"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r>
      <w:tr w:rsidR="00BB5FA0">
        <w:tc>
          <w:tcPr>
            <w:tcW w:w="552"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753"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677"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778"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1306"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941" w:type="dxa"/>
            <w:tcBorders>
              <w:top w:val="single" w:sz="4" w:space="0" w:color="auto"/>
              <w:left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r>
    </w:tbl>
    <w:p w:rsidR="00BB5FA0" w:rsidRDefault="00BB5FA0" w:rsidP="00BB5FA0">
      <w:pPr>
        <w:autoSpaceDE w:val="0"/>
        <w:autoSpaceDN w:val="0"/>
        <w:adjustRightInd w:val="0"/>
        <w:spacing w:after="0" w:line="240" w:lineRule="auto"/>
        <w:jc w:val="both"/>
        <w:rPr>
          <w:rFonts w:ascii="Arial" w:hAnsi="Arial" w:cs="Arial"/>
          <w:sz w:val="20"/>
          <w:szCs w:val="20"/>
        </w:rPr>
        <w:sectPr w:rsidR="00BB5FA0">
          <w:pgSz w:w="16838" w:h="11906" w:orient="landscape"/>
          <w:pgMar w:top="1133" w:right="1440" w:bottom="566" w:left="1440" w:header="0" w:footer="0" w:gutter="0"/>
          <w:cols w:space="720"/>
          <w:noEndnote/>
        </w:sect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субсидий</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из федерального бюджета </w:t>
      </w:r>
      <w:proofErr w:type="gramStart"/>
      <w:r>
        <w:rPr>
          <w:rFonts w:ascii="Arial" w:hAnsi="Arial" w:cs="Arial"/>
          <w:sz w:val="20"/>
          <w:szCs w:val="20"/>
        </w:rPr>
        <w:t>российским</w:t>
      </w:r>
      <w:proofErr w:type="gramEnd"/>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кредитным организациям на возмещение</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недополученных ими доходов по кредитам,</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выданным в 2020 году юридическим лицам</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индивидуальным предпринимателям</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возобновление деятельности</w:t>
      </w: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1" w:name="Par258"/>
      <w:bookmarkEnd w:id="21"/>
      <w:r>
        <w:rPr>
          <w:rFonts w:ascii="Arial" w:eastAsiaTheme="minorHAnsi" w:hAnsi="Arial" w:cs="Arial"/>
          <w:color w:val="auto"/>
          <w:sz w:val="20"/>
          <w:szCs w:val="20"/>
        </w:rPr>
        <w:t>ПЕРЕЧЕНЬ</w:t>
      </w: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ОТРАСЛЕЙ РОССИЙСКОЙ ЭКОНОМИКИ, ТРЕБУЮЩИХ ПОДДЕРЖКИ</w:t>
      </w:r>
    </w:p>
    <w:p w:rsidR="00BB5FA0" w:rsidRDefault="00BB5FA0" w:rsidP="00BB5FA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ВОЗОБНОВЛЕНИЯ ДЕЯТЕЛЬНОСТИ</w:t>
      </w:r>
    </w:p>
    <w:p w:rsidR="00BB5FA0" w:rsidRDefault="00BB5FA0" w:rsidP="00BB5FA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5"/>
        <w:gridCol w:w="1871"/>
      </w:tblGrid>
      <w:tr w:rsidR="00BB5FA0">
        <w:tc>
          <w:tcPr>
            <w:tcW w:w="7085" w:type="dxa"/>
            <w:tcBorders>
              <w:top w:val="single" w:sz="4" w:space="0" w:color="auto"/>
              <w:bottom w:val="single" w:sz="4" w:space="0" w:color="auto"/>
              <w:right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Сфера деятельности, наименование вида экономической деятельности</w:t>
            </w:r>
          </w:p>
        </w:tc>
        <w:tc>
          <w:tcPr>
            <w:tcW w:w="1871" w:type="dxa"/>
            <w:tcBorders>
              <w:top w:val="single" w:sz="4" w:space="0" w:color="auto"/>
              <w:left w:val="single" w:sz="4" w:space="0" w:color="auto"/>
              <w:bottom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w:t>
            </w: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consultantplus://offline/ref=D53912440F1A698CEC33E2E47EA2C66C2D9340141EEB25FD0B610A5D6F2E0145CA933D409502B76CC61C101EE8f0WCH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ОКВЭД 2</w:t>
            </w:r>
            <w:r>
              <w:rPr>
                <w:rFonts w:ascii="Arial" w:hAnsi="Arial" w:cs="Arial"/>
                <w:sz w:val="20"/>
                <w:szCs w:val="20"/>
              </w:rPr>
              <w:fldChar w:fldCharType="end"/>
            </w:r>
          </w:p>
        </w:tc>
      </w:tr>
      <w:tr w:rsidR="00BB5FA0">
        <w:tc>
          <w:tcPr>
            <w:tcW w:w="7085" w:type="dxa"/>
            <w:tcBorders>
              <w:top w:val="single" w:sz="4" w:space="0" w:color="auto"/>
            </w:tcBorders>
            <w:vAlign w:val="bottom"/>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одежды</w:t>
            </w:r>
          </w:p>
        </w:tc>
        <w:tc>
          <w:tcPr>
            <w:tcW w:w="1871" w:type="dxa"/>
            <w:tcBorders>
              <w:top w:val="single" w:sz="4" w:space="0" w:color="auto"/>
            </w:tcBorders>
            <w:vAlign w:val="bottom"/>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consultantplus://offline/ref=D53912440F1A698CEC33E2E47EA2C66C2D9340141EEB25FD0B610A5D6F2E0145D893654C9405A864C409464FAE59DCF15898ECFFE07D70B2f3WAH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14</w:t>
            </w:r>
            <w:r>
              <w:rPr>
                <w:rFonts w:ascii="Arial" w:hAnsi="Arial" w:cs="Arial"/>
                <w:sz w:val="20"/>
                <w:szCs w:val="20"/>
              </w:rPr>
              <w:fldChar w:fldCharType="end"/>
            </w:r>
          </w:p>
        </w:tc>
      </w:tr>
      <w:tr w:rsidR="00BB5FA0">
        <w:tc>
          <w:tcPr>
            <w:tcW w:w="7085" w:type="dxa"/>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мебели</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consultantplus://offline/ref=D53912440F1A698CEC33E2E47EA2C66C2D9340141EEB25FD0B610A5D6F2E0145D893654C9406AF6CC909464FAE59DCF15898ECFFE07D70B2f3WAH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31</w:t>
            </w:r>
            <w:r>
              <w:rPr>
                <w:rFonts w:ascii="Arial" w:hAnsi="Arial" w:cs="Arial"/>
                <w:sz w:val="20"/>
                <w:szCs w:val="20"/>
              </w:rPr>
              <w:fldChar w:fldCharType="end"/>
            </w:r>
          </w:p>
        </w:tc>
      </w:tr>
      <w:tr w:rsidR="00BB5FA0">
        <w:tc>
          <w:tcPr>
            <w:tcW w:w="7085" w:type="dxa"/>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текстильных изделий</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consultantplus://offline/ref=D53912440F1A698CEC33E2E47EA2C66C2D9340141EEB25FD0B610A5D6F2E0145D893654C9405A96AC509464FAE59DCF15898ECFFE07D70B2f3WAH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13</w:t>
            </w:r>
            <w:r>
              <w:rPr>
                <w:rFonts w:ascii="Arial" w:hAnsi="Arial" w:cs="Arial"/>
                <w:sz w:val="20"/>
                <w:szCs w:val="20"/>
              </w:rPr>
              <w:fldChar w:fldCharType="end"/>
            </w:r>
          </w:p>
        </w:tc>
      </w:tr>
      <w:tr w:rsidR="00BB5FA0">
        <w:tc>
          <w:tcPr>
            <w:tcW w:w="7085" w:type="dxa"/>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Издание книг, периодических публикаций и другие виды издательской деятельности</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consultantplus://offline/ref=D53912440F1A698CEC33E2E47EA2C66C2D9340141EEB25FD0B610A5D6F2E0145D893654C9400AA6BC109464FAE59DCF15898ECFFE07D70B2f3WAH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58.1</w:t>
            </w:r>
            <w:r>
              <w:rPr>
                <w:rFonts w:ascii="Arial" w:hAnsi="Arial" w:cs="Arial"/>
                <w:sz w:val="20"/>
                <w:szCs w:val="20"/>
              </w:rPr>
              <w:fldChar w:fldCharType="end"/>
            </w:r>
          </w:p>
        </w:tc>
      </w:tr>
      <w:tr w:rsidR="00BB5FA0">
        <w:tc>
          <w:tcPr>
            <w:tcW w:w="7085" w:type="dxa"/>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кожи и изделий из кожи</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consultantplus://offline/ref=D53912440F1A698CEC33E2E47EA2C66C2D9340141EEB25FD0B610A5D6F2E0145D893654C9405AB6BC109464FAE59DCF15898ECFFE07D70B2f3WAH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15</w:t>
            </w:r>
            <w:r>
              <w:rPr>
                <w:rFonts w:ascii="Arial" w:hAnsi="Arial" w:cs="Arial"/>
                <w:sz w:val="20"/>
                <w:szCs w:val="20"/>
              </w:rPr>
              <w:fldChar w:fldCharType="end"/>
            </w:r>
          </w:p>
        </w:tc>
      </w:tr>
      <w:tr w:rsidR="00BB5FA0">
        <w:tc>
          <w:tcPr>
            <w:tcW w:w="7085" w:type="dxa"/>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парфюмерных и косметических средств</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consultantplus://offline/ref=D53912440F1A698CEC33E2E47EA2C66C2D9340141EEB25FD0B610A5D6F2E0145D893654C9405AC6FC509464FAE59DCF15898ECFFE07D70B2f3WAH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20.42</w:t>
            </w:r>
            <w:r>
              <w:rPr>
                <w:rFonts w:ascii="Arial" w:hAnsi="Arial" w:cs="Arial"/>
                <w:sz w:val="20"/>
                <w:szCs w:val="20"/>
              </w:rPr>
              <w:fldChar w:fldCharType="end"/>
            </w:r>
          </w:p>
        </w:tc>
      </w:tr>
      <w:tr w:rsidR="00BB5FA0">
        <w:tc>
          <w:tcPr>
            <w:tcW w:w="7085" w:type="dxa"/>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бытовых электрических приборов</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consultantplus://offline/ref=D53912440F1A698CEC33E2E47EA2C66C2D9340141EEB25FD0B610A5D6F2E0145D893654C9406A864C009464FAE59DCF15898ECFFE07D70B2f3WAH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27.51</w:t>
            </w:r>
            <w:r>
              <w:rPr>
                <w:rFonts w:ascii="Arial" w:hAnsi="Arial" w:cs="Arial"/>
                <w:sz w:val="20"/>
                <w:szCs w:val="20"/>
              </w:rPr>
              <w:fldChar w:fldCharType="end"/>
            </w:r>
          </w:p>
        </w:tc>
      </w:tr>
      <w:tr w:rsidR="00BB5FA0">
        <w:tc>
          <w:tcPr>
            <w:tcW w:w="7085" w:type="dxa"/>
            <w:vAlign w:val="bottom"/>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бытовой электроники</w:t>
            </w:r>
          </w:p>
        </w:tc>
        <w:tc>
          <w:tcPr>
            <w:tcW w:w="1871" w:type="dxa"/>
            <w:vAlign w:val="bottom"/>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consultantplus://offline/ref=D53912440F1A698CEC33E2E47EA2C66C2D9340141EEB25FD0B610A5D6F2E0145D893654C9406A96FC909464FAE59DCF15898ECFFE07D70B2f3WAH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26.4</w:t>
            </w:r>
            <w:r>
              <w:rPr>
                <w:rFonts w:ascii="Arial" w:hAnsi="Arial" w:cs="Arial"/>
                <w:sz w:val="20"/>
                <w:szCs w:val="20"/>
              </w:rPr>
              <w:fldChar w:fldCharType="end"/>
            </w:r>
          </w:p>
        </w:tc>
      </w:tr>
      <w:tr w:rsidR="00BB5FA0">
        <w:tc>
          <w:tcPr>
            <w:tcW w:w="7085" w:type="dxa"/>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металлических изделий для ванных комнат и кухни</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consultantplus://offline/ref=D53912440F1A698CEC33E2E47EA2C66C2D9340141EEB25FD0B610A5D6F2E0145D893654C9405A069C609464FAE59DCF15898ECFFE07D70B2f3WAH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25.99.1</w:t>
            </w:r>
            <w:r>
              <w:rPr>
                <w:rFonts w:ascii="Arial" w:hAnsi="Arial" w:cs="Arial"/>
                <w:sz w:val="20"/>
                <w:szCs w:val="20"/>
              </w:rPr>
              <w:fldChar w:fldCharType="end"/>
            </w:r>
          </w:p>
        </w:tc>
      </w:tr>
      <w:tr w:rsidR="00BB5FA0">
        <w:tc>
          <w:tcPr>
            <w:tcW w:w="7085" w:type="dxa"/>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игр и игрушек</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consultantplus://offline/ref=D53912440F1A698CEC33E2E47EA2C66C2D9340141EEB25FD0B610A5D6F2E0145D893654C9406AF69C109464FAE59DCF15898ECFFE07D70B2f3WAH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32.4</w:t>
            </w:r>
            <w:r>
              <w:rPr>
                <w:rFonts w:ascii="Arial" w:hAnsi="Arial" w:cs="Arial"/>
                <w:sz w:val="20"/>
                <w:szCs w:val="20"/>
              </w:rPr>
              <w:fldChar w:fldCharType="end"/>
            </w:r>
          </w:p>
        </w:tc>
      </w:tr>
      <w:tr w:rsidR="00BB5FA0">
        <w:tc>
          <w:tcPr>
            <w:tcW w:w="7085" w:type="dxa"/>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спортивных товаров</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consultantplus://offline/ref=D53912440F1A698CEC33E2E47EA2C66C2D9340141EEB25FD0B610A5D6F2E0145D893654C9406AF68C709464FAE59DCF15898ECFFE07D70B2f3WAH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32.3</w:t>
            </w:r>
            <w:r>
              <w:rPr>
                <w:rFonts w:ascii="Arial" w:hAnsi="Arial" w:cs="Arial"/>
                <w:sz w:val="20"/>
                <w:szCs w:val="20"/>
              </w:rPr>
              <w:fldChar w:fldCharType="end"/>
            </w:r>
          </w:p>
        </w:tc>
      </w:tr>
      <w:tr w:rsidR="00BB5FA0">
        <w:tc>
          <w:tcPr>
            <w:tcW w:w="7085" w:type="dxa"/>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хозяйственных и декоративных керамических изделий</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consultantplus://offline/ref=D53912440F1A698CEC33E2E47EA2C66C2D9340141EEB25FD0B610A5D6F2E0145D893654C9405AF65C809464FAE59DCF15898ECFFE07D70B2f3WAH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23.41</w:t>
            </w:r>
            <w:r>
              <w:rPr>
                <w:rFonts w:ascii="Arial" w:hAnsi="Arial" w:cs="Arial"/>
                <w:sz w:val="20"/>
                <w:szCs w:val="20"/>
              </w:rPr>
              <w:fldChar w:fldCharType="end"/>
            </w:r>
          </w:p>
        </w:tc>
      </w:tr>
      <w:tr w:rsidR="00BB5FA0">
        <w:tc>
          <w:tcPr>
            <w:tcW w:w="7085" w:type="dxa"/>
            <w:vAlign w:val="bottom"/>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часов</w:t>
            </w:r>
          </w:p>
        </w:tc>
        <w:tc>
          <w:tcPr>
            <w:tcW w:w="1871" w:type="dxa"/>
            <w:vAlign w:val="bottom"/>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consultantplus://offline/ref=D53912440F1A698CEC33E2E47EA2C66C2D9340141EEB25FD0B610A5D6F2E0145D893654C9406A96BC909464FAE59DCF15898ECFFE07D70B2f3WAH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26.52</w:t>
            </w:r>
            <w:r>
              <w:rPr>
                <w:rFonts w:ascii="Arial" w:hAnsi="Arial" w:cs="Arial"/>
                <w:sz w:val="20"/>
                <w:szCs w:val="20"/>
              </w:rPr>
              <w:fldChar w:fldCharType="end"/>
            </w:r>
          </w:p>
        </w:tc>
      </w:tr>
      <w:tr w:rsidR="00BB5FA0">
        <w:tc>
          <w:tcPr>
            <w:tcW w:w="7085" w:type="dxa"/>
            <w:vAlign w:val="bottom"/>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бытовых неэлектрических приборов</w:t>
            </w:r>
          </w:p>
        </w:tc>
        <w:tc>
          <w:tcPr>
            <w:tcW w:w="1871" w:type="dxa"/>
            <w:vAlign w:val="bottom"/>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consultantplus://offline/ref=D53912440F1A698CEC33E2E47EA2C66C2D9340141EEB25FD0B610A5D6F2E0145D893654C9406A865C409464FAE59DCF15898ECFFE07D70B2f3WAH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27.52</w:t>
            </w:r>
            <w:r>
              <w:rPr>
                <w:rFonts w:ascii="Arial" w:hAnsi="Arial" w:cs="Arial"/>
                <w:sz w:val="20"/>
                <w:szCs w:val="20"/>
              </w:rPr>
              <w:fldChar w:fldCharType="end"/>
            </w:r>
          </w:p>
        </w:tc>
      </w:tr>
      <w:tr w:rsidR="00BB5FA0">
        <w:tc>
          <w:tcPr>
            <w:tcW w:w="7085" w:type="dxa"/>
            <w:vAlign w:val="bottom"/>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consultantplus://offline/ref=D53912440F1A698CEC33E2E47EA2C66C2D9340141EEB25FD0B610A5D6F2E0145D893654C9405A06BC209464FAE59DCF15898ECFFE07D70B2f3WAH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25.99.25</w:t>
            </w:r>
            <w:r>
              <w:rPr>
                <w:rFonts w:ascii="Arial" w:hAnsi="Arial" w:cs="Arial"/>
                <w:sz w:val="20"/>
                <w:szCs w:val="20"/>
              </w:rPr>
              <w:fldChar w:fldCharType="end"/>
            </w:r>
          </w:p>
        </w:tc>
      </w:tr>
      <w:tr w:rsidR="00BB5FA0">
        <w:tc>
          <w:tcPr>
            <w:tcW w:w="7085" w:type="dxa"/>
            <w:vAlign w:val="bottom"/>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статуэток, рам для фотографий, картин, зеркал и прочих декоративных изделий из недрагоценных металлов</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consultantplus://offline/ref=D53912440F1A698CEC33E2E47EA2C66C2D9340141EEB25FD0B610A5D6F2E0145D893654C9405A06BC009464FAE59DCF15898ECFFE07D70B2f3WAH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25.99.24</w:t>
            </w:r>
            <w:r>
              <w:rPr>
                <w:rFonts w:ascii="Arial" w:hAnsi="Arial" w:cs="Arial"/>
                <w:sz w:val="20"/>
                <w:szCs w:val="20"/>
              </w:rPr>
              <w:fldChar w:fldCharType="end"/>
            </w:r>
          </w:p>
        </w:tc>
      </w:tr>
      <w:tr w:rsidR="00BB5FA0">
        <w:tc>
          <w:tcPr>
            <w:tcW w:w="7085" w:type="dxa"/>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велосипедов</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consultantplus://offline/ref=D53912440F1A698CEC33E2E47EA2C66C2D9340141EEB25FD0B610A5D6F2E0145D893654C9406AC65C909464FAE59DCF15898ECFFE07D70B2f3WAH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30.92.1</w:t>
            </w:r>
            <w:r>
              <w:rPr>
                <w:rFonts w:ascii="Arial" w:hAnsi="Arial" w:cs="Arial"/>
                <w:sz w:val="20"/>
                <w:szCs w:val="20"/>
              </w:rPr>
              <w:fldChar w:fldCharType="end"/>
            </w:r>
          </w:p>
        </w:tc>
      </w:tr>
      <w:tr w:rsidR="00BB5FA0">
        <w:tc>
          <w:tcPr>
            <w:tcW w:w="7085" w:type="dxa"/>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зонтов, тростей, пуговиц, кнопок, застежек-молний</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consultantplus://offline/ref=D53912440F1A698CEC33E2E47EA2C66C2D9340141EEB25FD0B610A5D6F2E0145D893654C9406AF6AC909464FAE59DCF15898ECFFE07D70B2f3WAH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32.99.3</w:t>
            </w:r>
            <w:r>
              <w:rPr>
                <w:rFonts w:ascii="Arial" w:hAnsi="Arial" w:cs="Arial"/>
                <w:sz w:val="20"/>
                <w:szCs w:val="20"/>
              </w:rPr>
              <w:fldChar w:fldCharType="end"/>
            </w:r>
          </w:p>
        </w:tc>
      </w:tr>
      <w:tr w:rsidR="00BB5FA0">
        <w:tc>
          <w:tcPr>
            <w:tcW w:w="7085" w:type="dxa"/>
            <w:vAlign w:val="bottom"/>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Изготовление готовых металлических изделий хозяйственного </w:t>
            </w:r>
            <w:r>
              <w:rPr>
                <w:rFonts w:ascii="Arial" w:hAnsi="Arial" w:cs="Arial"/>
                <w:sz w:val="20"/>
                <w:szCs w:val="20"/>
              </w:rPr>
              <w:lastRenderedPageBreak/>
              <w:t>назначения по индивидуальному заказу населения</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consultantplus://offline/ref=D53912440F1A698CEC33E2E47EA2C66C2D9340141EEB25FD0B610A5D6F2E0145D893654C9401AE6AC809464FAE59DCF15898ECFFE07D70B2f3WAH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25.99.3</w:t>
            </w:r>
            <w:r>
              <w:rPr>
                <w:rFonts w:ascii="Arial" w:hAnsi="Arial" w:cs="Arial"/>
                <w:sz w:val="20"/>
                <w:szCs w:val="20"/>
              </w:rPr>
              <w:fldChar w:fldCharType="end"/>
            </w:r>
          </w:p>
        </w:tc>
      </w:tr>
      <w:tr w:rsidR="00BB5FA0">
        <w:tc>
          <w:tcPr>
            <w:tcW w:w="7085" w:type="dxa"/>
            <w:vAlign w:val="bottom"/>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Производство предметов одежды и аксессуаров для нее, включая перчатки, из пластмасс</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consultantplus://offline/ref=D53912440F1A698CEC33E2E47EA2C66C2D9340141EEB25FD0B610A5D6F2E0145D893654C9405AF6DC509464FAE59DCF15898ECFFE07D70B2f3WAH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22.29.1</w:t>
            </w:r>
            <w:r>
              <w:rPr>
                <w:rFonts w:ascii="Arial" w:hAnsi="Arial" w:cs="Arial"/>
                <w:sz w:val="20"/>
                <w:szCs w:val="20"/>
              </w:rPr>
              <w:fldChar w:fldCharType="end"/>
            </w:r>
          </w:p>
        </w:tc>
      </w:tr>
      <w:tr w:rsidR="00BB5FA0">
        <w:tc>
          <w:tcPr>
            <w:tcW w:w="7085" w:type="dxa"/>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инвалидных колясок</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consultantplus://offline/ref=D53912440F1A698CEC33E2E47EA2C66C2D9340141EEB25FD0B610A5D6F2E0145D893654C9406AF6CC109464FAE59DCF15898ECFFE07D70B2f3WAH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30.92.2</w:t>
            </w:r>
            <w:r>
              <w:rPr>
                <w:rFonts w:ascii="Arial" w:hAnsi="Arial" w:cs="Arial"/>
                <w:sz w:val="20"/>
                <w:szCs w:val="20"/>
              </w:rPr>
              <w:fldChar w:fldCharType="end"/>
            </w:r>
          </w:p>
        </w:tc>
      </w:tr>
      <w:tr w:rsidR="00BB5FA0">
        <w:tc>
          <w:tcPr>
            <w:tcW w:w="7085" w:type="dxa"/>
            <w:vAlign w:val="bottom"/>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изделий для праздников, карнавалов или прочих изделий для увеселения</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consultantplus://offline/ref=D53912440F1A698CEC33E2E47EA2C66C2D9340141EEB25FD0B610A5D6F2E0145D893654C9406AF6BC509464FAE59DCF15898ECFFE07D70B2f3WAH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32.99.6</w:t>
            </w:r>
            <w:r>
              <w:rPr>
                <w:rFonts w:ascii="Arial" w:hAnsi="Arial" w:cs="Arial"/>
                <w:sz w:val="20"/>
                <w:szCs w:val="20"/>
              </w:rPr>
              <w:fldChar w:fldCharType="end"/>
            </w:r>
          </w:p>
        </w:tc>
      </w:tr>
      <w:tr w:rsidR="00BB5FA0">
        <w:tc>
          <w:tcPr>
            <w:tcW w:w="7085" w:type="dxa"/>
            <w:vAlign w:val="bottom"/>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предметов одежды и ее аксессуаров из вулканизированной резины</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consultantplus://offline/ref=D53912440F1A698CEC33E2E47EA2C66C2D9340141EEB25FD0B610A5D6F2E0145D893654C9405AF6CC109464FAE59DCF15898ECFFE07D70B2f3WAH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22.19.6</w:t>
            </w:r>
            <w:r>
              <w:rPr>
                <w:rFonts w:ascii="Arial" w:hAnsi="Arial" w:cs="Arial"/>
                <w:sz w:val="20"/>
                <w:szCs w:val="20"/>
              </w:rPr>
              <w:fldChar w:fldCharType="end"/>
            </w:r>
          </w:p>
        </w:tc>
      </w:tr>
      <w:tr w:rsidR="00BB5FA0">
        <w:tc>
          <w:tcPr>
            <w:tcW w:w="7085" w:type="dxa"/>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детских колясок и их частей</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consultantplus://offline/ref=D53912440F1A698CEC33E2E47EA2C66C2D9340141EEB25FD0B610A5D6F2E0145D893654C9406AF6CC509464FAE59DCF15898ECFFE07D70B2f3WAH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30.92.4</w:t>
            </w:r>
            <w:r>
              <w:rPr>
                <w:rFonts w:ascii="Arial" w:hAnsi="Arial" w:cs="Arial"/>
                <w:sz w:val="20"/>
                <w:szCs w:val="20"/>
              </w:rPr>
              <w:fldChar w:fldCharType="end"/>
            </w:r>
          </w:p>
        </w:tc>
      </w:tr>
      <w:tr w:rsidR="00BB5FA0">
        <w:tc>
          <w:tcPr>
            <w:tcW w:w="7085" w:type="dxa"/>
            <w:vAlign w:val="bottom"/>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столовой и кухонной посуды из стекла или хрусталя</w:t>
            </w:r>
          </w:p>
        </w:tc>
        <w:tc>
          <w:tcPr>
            <w:tcW w:w="1871" w:type="dxa"/>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consultantplus://offline/ref=D53912440F1A698CEC33E2E47EA2C66C2D9340141EEB25FD0B610A5D6F2E0145D893654C9405AF69C009464FAE59DCF15898ECFFE07D70B2f3WAH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23.13.3</w:t>
            </w:r>
            <w:r>
              <w:rPr>
                <w:rFonts w:ascii="Arial" w:hAnsi="Arial" w:cs="Arial"/>
                <w:sz w:val="20"/>
                <w:szCs w:val="20"/>
              </w:rPr>
              <w:fldChar w:fldCharType="end"/>
            </w:r>
          </w:p>
        </w:tc>
      </w:tr>
      <w:tr w:rsidR="00BB5FA0">
        <w:tc>
          <w:tcPr>
            <w:tcW w:w="7085" w:type="dxa"/>
            <w:tcBorders>
              <w:bottom w:val="single" w:sz="4" w:space="0" w:color="auto"/>
            </w:tcBorders>
            <w:vAlign w:val="bottom"/>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Производство украшений для интерьера и аналогичных изделий из стекла или хрусталя</w:t>
            </w:r>
          </w:p>
        </w:tc>
        <w:tc>
          <w:tcPr>
            <w:tcW w:w="1871" w:type="dxa"/>
            <w:tcBorders>
              <w:bottom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consultantplus://offline/ref=D53912440F1A698CEC33E2E47EA2C66C2D9340141EEB25FD0B610A5D6F2E0145D893654C9405AF69C409464FAE59DCF15898ECFFE07D70B2f3WAH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23.13.5</w:t>
            </w:r>
            <w:r>
              <w:rPr>
                <w:rFonts w:ascii="Arial" w:hAnsi="Arial" w:cs="Arial"/>
                <w:sz w:val="20"/>
                <w:szCs w:val="20"/>
              </w:rPr>
              <w:fldChar w:fldCharType="end"/>
            </w:r>
          </w:p>
        </w:tc>
      </w:tr>
    </w:tbl>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субсидий</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из федерального бюджета </w:t>
      </w:r>
      <w:proofErr w:type="gramStart"/>
      <w:r>
        <w:rPr>
          <w:rFonts w:ascii="Arial" w:hAnsi="Arial" w:cs="Arial"/>
          <w:sz w:val="20"/>
          <w:szCs w:val="20"/>
        </w:rPr>
        <w:t>российским</w:t>
      </w:r>
      <w:proofErr w:type="gramEnd"/>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кредитным организациям на возмещение</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недополученных ими доходов по кредитам,</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выданным в 2020 году юридическим лицам</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индивидуальным предпринимателям</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возобновление деятельности</w:t>
      </w: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sectPr w:rsidR="00BB5FA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340"/>
        <w:gridCol w:w="2891"/>
        <w:gridCol w:w="5329"/>
      </w:tblGrid>
      <w:tr w:rsidR="00BB5FA0">
        <w:tc>
          <w:tcPr>
            <w:tcW w:w="2267" w:type="dxa"/>
          </w:tcPr>
          <w:p w:rsidR="00BB5FA0" w:rsidRDefault="00BB5FA0">
            <w:pPr>
              <w:autoSpaceDE w:val="0"/>
              <w:autoSpaceDN w:val="0"/>
              <w:adjustRightInd w:val="0"/>
              <w:spacing w:after="0" w:line="240" w:lineRule="auto"/>
              <w:rPr>
                <w:rFonts w:ascii="Arial" w:hAnsi="Arial" w:cs="Arial"/>
                <w:sz w:val="20"/>
                <w:szCs w:val="20"/>
              </w:rPr>
            </w:pPr>
          </w:p>
        </w:tc>
        <w:tc>
          <w:tcPr>
            <w:tcW w:w="340" w:type="dxa"/>
            <w:vAlign w:val="bottom"/>
          </w:tcPr>
          <w:p w:rsidR="00BB5FA0" w:rsidRDefault="00BB5FA0">
            <w:pPr>
              <w:autoSpaceDE w:val="0"/>
              <w:autoSpaceDN w:val="0"/>
              <w:adjustRightInd w:val="0"/>
              <w:spacing w:after="0" w:line="240" w:lineRule="auto"/>
              <w:rPr>
                <w:rFonts w:ascii="Arial" w:hAnsi="Arial" w:cs="Arial"/>
                <w:sz w:val="20"/>
                <w:szCs w:val="20"/>
              </w:rPr>
            </w:pPr>
          </w:p>
        </w:tc>
        <w:tc>
          <w:tcPr>
            <w:tcW w:w="2891" w:type="dxa"/>
          </w:tcPr>
          <w:p w:rsidR="00BB5FA0" w:rsidRDefault="00BB5FA0">
            <w:pPr>
              <w:autoSpaceDE w:val="0"/>
              <w:autoSpaceDN w:val="0"/>
              <w:adjustRightInd w:val="0"/>
              <w:spacing w:after="0" w:line="240" w:lineRule="auto"/>
              <w:rPr>
                <w:rFonts w:ascii="Arial" w:hAnsi="Arial" w:cs="Arial"/>
                <w:sz w:val="20"/>
                <w:szCs w:val="20"/>
              </w:rPr>
            </w:pPr>
          </w:p>
        </w:tc>
        <w:tc>
          <w:tcPr>
            <w:tcW w:w="5329" w:type="dxa"/>
            <w:tcBorders>
              <w:bottom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r>
      <w:tr w:rsidR="00BB5FA0">
        <w:tc>
          <w:tcPr>
            <w:tcW w:w="2267" w:type="dxa"/>
          </w:tcPr>
          <w:p w:rsidR="00BB5FA0" w:rsidRDefault="00BB5FA0">
            <w:pPr>
              <w:autoSpaceDE w:val="0"/>
              <w:autoSpaceDN w:val="0"/>
              <w:adjustRightInd w:val="0"/>
              <w:spacing w:after="0" w:line="240" w:lineRule="auto"/>
              <w:rPr>
                <w:rFonts w:ascii="Arial" w:hAnsi="Arial" w:cs="Arial"/>
                <w:sz w:val="20"/>
                <w:szCs w:val="20"/>
              </w:rPr>
            </w:pPr>
          </w:p>
        </w:tc>
        <w:tc>
          <w:tcPr>
            <w:tcW w:w="340" w:type="dxa"/>
          </w:tcPr>
          <w:p w:rsidR="00BB5FA0" w:rsidRDefault="00BB5FA0">
            <w:pPr>
              <w:autoSpaceDE w:val="0"/>
              <w:autoSpaceDN w:val="0"/>
              <w:adjustRightInd w:val="0"/>
              <w:spacing w:after="0" w:line="240" w:lineRule="auto"/>
              <w:rPr>
                <w:rFonts w:ascii="Arial" w:hAnsi="Arial" w:cs="Arial"/>
                <w:sz w:val="20"/>
                <w:szCs w:val="20"/>
              </w:rPr>
            </w:pPr>
          </w:p>
        </w:tc>
        <w:tc>
          <w:tcPr>
            <w:tcW w:w="2891" w:type="dxa"/>
          </w:tcPr>
          <w:p w:rsidR="00BB5FA0" w:rsidRDefault="00BB5FA0">
            <w:pPr>
              <w:autoSpaceDE w:val="0"/>
              <w:autoSpaceDN w:val="0"/>
              <w:adjustRightInd w:val="0"/>
              <w:spacing w:after="0" w:line="240" w:lineRule="auto"/>
              <w:rPr>
                <w:rFonts w:ascii="Arial" w:hAnsi="Arial" w:cs="Arial"/>
                <w:sz w:val="20"/>
                <w:szCs w:val="20"/>
              </w:rPr>
            </w:pPr>
          </w:p>
        </w:tc>
        <w:tc>
          <w:tcPr>
            <w:tcW w:w="5329" w:type="dxa"/>
            <w:tcBorders>
              <w:top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 которой направляется информация о принятии решения)</w:t>
            </w:r>
          </w:p>
        </w:tc>
      </w:tr>
      <w:tr w:rsidR="00BB5FA0">
        <w:tc>
          <w:tcPr>
            <w:tcW w:w="2267" w:type="dxa"/>
          </w:tcPr>
          <w:p w:rsidR="00BB5FA0" w:rsidRDefault="00BB5FA0">
            <w:pPr>
              <w:autoSpaceDE w:val="0"/>
              <w:autoSpaceDN w:val="0"/>
              <w:adjustRightInd w:val="0"/>
              <w:spacing w:after="0" w:line="240" w:lineRule="auto"/>
              <w:rPr>
                <w:rFonts w:ascii="Arial" w:hAnsi="Arial" w:cs="Arial"/>
                <w:sz w:val="20"/>
                <w:szCs w:val="20"/>
              </w:rPr>
            </w:pPr>
          </w:p>
        </w:tc>
        <w:tc>
          <w:tcPr>
            <w:tcW w:w="340" w:type="dxa"/>
          </w:tcPr>
          <w:p w:rsidR="00BB5FA0" w:rsidRDefault="00BB5FA0">
            <w:pPr>
              <w:autoSpaceDE w:val="0"/>
              <w:autoSpaceDN w:val="0"/>
              <w:adjustRightInd w:val="0"/>
              <w:spacing w:after="0" w:line="240" w:lineRule="auto"/>
              <w:rPr>
                <w:rFonts w:ascii="Arial" w:hAnsi="Arial" w:cs="Arial"/>
                <w:sz w:val="20"/>
                <w:szCs w:val="20"/>
              </w:rPr>
            </w:pPr>
          </w:p>
        </w:tc>
        <w:tc>
          <w:tcPr>
            <w:tcW w:w="2891" w:type="dxa"/>
          </w:tcPr>
          <w:p w:rsidR="00BB5FA0" w:rsidRDefault="00BB5FA0">
            <w:pPr>
              <w:autoSpaceDE w:val="0"/>
              <w:autoSpaceDN w:val="0"/>
              <w:adjustRightInd w:val="0"/>
              <w:spacing w:after="0" w:line="240" w:lineRule="auto"/>
              <w:rPr>
                <w:rFonts w:ascii="Arial" w:hAnsi="Arial" w:cs="Arial"/>
                <w:sz w:val="20"/>
                <w:szCs w:val="20"/>
              </w:rPr>
            </w:pPr>
          </w:p>
        </w:tc>
        <w:tc>
          <w:tcPr>
            <w:tcW w:w="5329" w:type="dxa"/>
          </w:tcPr>
          <w:p w:rsidR="00BB5FA0" w:rsidRDefault="00BB5FA0">
            <w:pPr>
              <w:autoSpaceDE w:val="0"/>
              <w:autoSpaceDN w:val="0"/>
              <w:adjustRightInd w:val="0"/>
              <w:spacing w:after="0" w:line="240" w:lineRule="auto"/>
              <w:rPr>
                <w:rFonts w:ascii="Arial" w:hAnsi="Arial" w:cs="Arial"/>
                <w:sz w:val="20"/>
                <w:szCs w:val="20"/>
              </w:rPr>
            </w:pPr>
          </w:p>
        </w:tc>
      </w:tr>
      <w:tr w:rsidR="00BB5FA0">
        <w:tc>
          <w:tcPr>
            <w:tcW w:w="2267" w:type="dxa"/>
          </w:tcPr>
          <w:p w:rsidR="00BB5FA0" w:rsidRDefault="00BB5FA0">
            <w:pPr>
              <w:autoSpaceDE w:val="0"/>
              <w:autoSpaceDN w:val="0"/>
              <w:adjustRightInd w:val="0"/>
              <w:spacing w:after="0" w:line="240" w:lineRule="auto"/>
              <w:rPr>
                <w:rFonts w:ascii="Arial" w:hAnsi="Arial" w:cs="Arial"/>
                <w:sz w:val="20"/>
                <w:szCs w:val="20"/>
              </w:rPr>
            </w:pPr>
          </w:p>
        </w:tc>
        <w:tc>
          <w:tcPr>
            <w:tcW w:w="340" w:type="dxa"/>
          </w:tcPr>
          <w:p w:rsidR="00BB5FA0" w:rsidRDefault="00BB5FA0">
            <w:pPr>
              <w:autoSpaceDE w:val="0"/>
              <w:autoSpaceDN w:val="0"/>
              <w:adjustRightInd w:val="0"/>
              <w:spacing w:after="0" w:line="240" w:lineRule="auto"/>
              <w:rPr>
                <w:rFonts w:ascii="Arial" w:hAnsi="Arial" w:cs="Arial"/>
                <w:sz w:val="20"/>
                <w:szCs w:val="20"/>
              </w:rPr>
            </w:pPr>
          </w:p>
        </w:tc>
        <w:tc>
          <w:tcPr>
            <w:tcW w:w="2891" w:type="dxa"/>
            <w:vAlign w:val="bottom"/>
          </w:tcPr>
          <w:p w:rsidR="00BB5FA0" w:rsidRDefault="00BB5FA0">
            <w:pPr>
              <w:autoSpaceDE w:val="0"/>
              <w:autoSpaceDN w:val="0"/>
              <w:adjustRightInd w:val="0"/>
              <w:spacing w:after="0" w:line="240" w:lineRule="auto"/>
              <w:jc w:val="center"/>
              <w:rPr>
                <w:rFonts w:ascii="Arial" w:hAnsi="Arial" w:cs="Arial"/>
                <w:sz w:val="20"/>
                <w:szCs w:val="20"/>
              </w:rPr>
            </w:pPr>
            <w:bookmarkStart w:id="22" w:name="Par346"/>
            <w:bookmarkEnd w:id="22"/>
            <w:r>
              <w:rPr>
                <w:rFonts w:ascii="Arial" w:hAnsi="Arial" w:cs="Arial"/>
                <w:sz w:val="20"/>
                <w:szCs w:val="20"/>
              </w:rPr>
              <w:t>УВЕДОМЛЕНИЕ</w:t>
            </w:r>
          </w:p>
        </w:tc>
        <w:tc>
          <w:tcPr>
            <w:tcW w:w="5329" w:type="dxa"/>
          </w:tcPr>
          <w:p w:rsidR="00BB5FA0" w:rsidRDefault="00BB5FA0">
            <w:pPr>
              <w:autoSpaceDE w:val="0"/>
              <w:autoSpaceDN w:val="0"/>
              <w:adjustRightInd w:val="0"/>
              <w:spacing w:after="0" w:line="240" w:lineRule="auto"/>
              <w:rPr>
                <w:rFonts w:ascii="Arial" w:hAnsi="Arial" w:cs="Arial"/>
                <w:sz w:val="20"/>
                <w:szCs w:val="20"/>
              </w:rPr>
            </w:pPr>
          </w:p>
        </w:tc>
      </w:tr>
    </w:tbl>
    <w:p w:rsidR="00BB5FA0" w:rsidRDefault="00BB5FA0" w:rsidP="00BB5FA0">
      <w:pPr>
        <w:autoSpaceDE w:val="0"/>
        <w:autoSpaceDN w:val="0"/>
        <w:adjustRightInd w:val="0"/>
        <w:spacing w:after="0" w:line="240" w:lineRule="auto"/>
        <w:jc w:val="both"/>
        <w:rPr>
          <w:rFonts w:ascii="Arial" w:hAnsi="Arial" w:cs="Arial"/>
          <w:sz w:val="20"/>
          <w:szCs w:val="20"/>
        </w:rPr>
        <w:sectPr w:rsidR="00BB5FA0">
          <w:pgSz w:w="16838" w:h="11906" w:orient="landscape"/>
          <w:pgMar w:top="1133" w:right="1440" w:bottom="566" w:left="1440" w:header="0" w:footer="0" w:gutter="0"/>
          <w:cols w:space="720"/>
          <w:noEndnote/>
        </w:sect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Министерство экономического развития Российской Федерации информирует о</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принятии</w:t>
      </w:r>
      <w:proofErr w:type="gramEnd"/>
      <w:r>
        <w:rPr>
          <w:rFonts w:ascii="Courier New" w:eastAsiaTheme="minorHAnsi" w:hAnsi="Courier New" w:cs="Courier New"/>
          <w:b w:val="0"/>
          <w:bCs w:val="0"/>
          <w:color w:val="auto"/>
          <w:sz w:val="20"/>
          <w:szCs w:val="20"/>
        </w:rPr>
        <w:t xml:space="preserve">  решения  о  возможности  заключения  соглашения  о предоставлении</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субсидии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________________________________________________ и устанавливает</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организации)</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указанной    организации:</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суммарный   объем   предоставления   кредитов   юридическим   лицам   и</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индивидуальным  предпринимателям  на  возобновление  деятельности  ________</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рублей.</w:t>
      </w:r>
    </w:p>
    <w:p w:rsidR="00BB5FA0" w:rsidRDefault="00BB5FA0" w:rsidP="00BB5FA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47"/>
        <w:gridCol w:w="193"/>
        <w:gridCol w:w="1814"/>
        <w:gridCol w:w="340"/>
        <w:gridCol w:w="3061"/>
      </w:tblGrid>
      <w:tr w:rsidR="00BB5FA0">
        <w:tc>
          <w:tcPr>
            <w:tcW w:w="3662" w:type="dxa"/>
            <w:gridSpan w:val="2"/>
          </w:tcPr>
          <w:p w:rsidR="00BB5FA0" w:rsidRDefault="00BB5FA0">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уполномоченного структурного подразделения Министерства экономического развития Российской Федерации</w:t>
            </w:r>
          </w:p>
        </w:tc>
        <w:tc>
          <w:tcPr>
            <w:tcW w:w="5408" w:type="dxa"/>
            <w:gridSpan w:val="4"/>
          </w:tcPr>
          <w:p w:rsidR="00BB5FA0" w:rsidRDefault="00BB5FA0">
            <w:pPr>
              <w:autoSpaceDE w:val="0"/>
              <w:autoSpaceDN w:val="0"/>
              <w:adjustRightInd w:val="0"/>
              <w:spacing w:after="0" w:line="240" w:lineRule="auto"/>
              <w:rPr>
                <w:rFonts w:ascii="Arial" w:hAnsi="Arial" w:cs="Arial"/>
                <w:sz w:val="20"/>
                <w:szCs w:val="20"/>
              </w:rPr>
            </w:pPr>
          </w:p>
        </w:tc>
      </w:tr>
      <w:tr w:rsidR="00BB5FA0">
        <w:tc>
          <w:tcPr>
            <w:tcW w:w="3515" w:type="dxa"/>
            <w:tcBorders>
              <w:bottom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340" w:type="dxa"/>
            <w:gridSpan w:val="2"/>
          </w:tcPr>
          <w:p w:rsidR="00BB5FA0" w:rsidRDefault="00BB5FA0">
            <w:pPr>
              <w:autoSpaceDE w:val="0"/>
              <w:autoSpaceDN w:val="0"/>
              <w:adjustRightInd w:val="0"/>
              <w:spacing w:after="0" w:line="240" w:lineRule="auto"/>
              <w:rPr>
                <w:rFonts w:ascii="Arial" w:hAnsi="Arial" w:cs="Arial"/>
                <w:sz w:val="20"/>
                <w:szCs w:val="20"/>
              </w:rPr>
            </w:pPr>
          </w:p>
        </w:tc>
        <w:tc>
          <w:tcPr>
            <w:tcW w:w="1814" w:type="dxa"/>
            <w:tcBorders>
              <w:bottom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c>
          <w:tcPr>
            <w:tcW w:w="340" w:type="dxa"/>
          </w:tcPr>
          <w:p w:rsidR="00BB5FA0" w:rsidRDefault="00BB5FA0">
            <w:pPr>
              <w:autoSpaceDE w:val="0"/>
              <w:autoSpaceDN w:val="0"/>
              <w:adjustRightInd w:val="0"/>
              <w:spacing w:after="0" w:line="240" w:lineRule="auto"/>
              <w:rPr>
                <w:rFonts w:ascii="Arial" w:hAnsi="Arial" w:cs="Arial"/>
                <w:sz w:val="20"/>
                <w:szCs w:val="20"/>
              </w:rPr>
            </w:pPr>
          </w:p>
        </w:tc>
        <w:tc>
          <w:tcPr>
            <w:tcW w:w="3061" w:type="dxa"/>
            <w:tcBorders>
              <w:bottom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r>
      <w:tr w:rsidR="00BB5FA0">
        <w:tc>
          <w:tcPr>
            <w:tcW w:w="3515" w:type="dxa"/>
            <w:tcBorders>
              <w:top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w:t>
            </w:r>
          </w:p>
        </w:tc>
        <w:tc>
          <w:tcPr>
            <w:tcW w:w="340" w:type="dxa"/>
            <w:gridSpan w:val="2"/>
          </w:tcPr>
          <w:p w:rsidR="00BB5FA0" w:rsidRDefault="00BB5FA0">
            <w:pPr>
              <w:autoSpaceDE w:val="0"/>
              <w:autoSpaceDN w:val="0"/>
              <w:adjustRightInd w:val="0"/>
              <w:spacing w:after="0" w:line="240" w:lineRule="auto"/>
              <w:rPr>
                <w:rFonts w:ascii="Arial" w:hAnsi="Arial" w:cs="Arial"/>
                <w:sz w:val="20"/>
                <w:szCs w:val="20"/>
              </w:rPr>
            </w:pPr>
          </w:p>
        </w:tc>
        <w:tc>
          <w:tcPr>
            <w:tcW w:w="1814" w:type="dxa"/>
            <w:tcBorders>
              <w:top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B5FA0" w:rsidRDefault="00BB5FA0">
            <w:pPr>
              <w:autoSpaceDE w:val="0"/>
              <w:autoSpaceDN w:val="0"/>
              <w:adjustRightInd w:val="0"/>
              <w:spacing w:after="0" w:line="240" w:lineRule="auto"/>
              <w:rPr>
                <w:rFonts w:ascii="Arial" w:hAnsi="Arial" w:cs="Arial"/>
                <w:sz w:val="20"/>
                <w:szCs w:val="20"/>
              </w:rPr>
            </w:pPr>
          </w:p>
        </w:tc>
        <w:tc>
          <w:tcPr>
            <w:tcW w:w="3061" w:type="dxa"/>
            <w:tcBorders>
              <w:top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(фамилия, имя, отчество (при наличии)</w:t>
            </w:r>
            <w:proofErr w:type="gramEnd"/>
          </w:p>
        </w:tc>
      </w:tr>
      <w:tr w:rsidR="00BB5FA0">
        <w:tc>
          <w:tcPr>
            <w:tcW w:w="9070" w:type="dxa"/>
            <w:gridSpan w:val="6"/>
            <w:tcBorders>
              <w:bottom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r>
      <w:tr w:rsidR="00BB5FA0">
        <w:tc>
          <w:tcPr>
            <w:tcW w:w="9070" w:type="dxa"/>
            <w:gridSpan w:val="6"/>
            <w:tcBorders>
              <w:top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(реквизиты Министерства экономического развития Российской Федерации)</w:t>
            </w:r>
          </w:p>
        </w:tc>
      </w:tr>
    </w:tbl>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субсидий</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из федерального бюджета </w:t>
      </w:r>
      <w:proofErr w:type="gramStart"/>
      <w:r>
        <w:rPr>
          <w:rFonts w:ascii="Arial" w:hAnsi="Arial" w:cs="Arial"/>
          <w:sz w:val="20"/>
          <w:szCs w:val="20"/>
        </w:rPr>
        <w:t>российским</w:t>
      </w:r>
      <w:proofErr w:type="gramEnd"/>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кредитным организациям на возмещение</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недополученных ими доходов по кредитам,</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выданным в 2020 году юридическим лицам</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индивидуальным предпринимателям</w:t>
      </w: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возобновление деятельности</w:t>
      </w: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BB5FA0" w:rsidRDefault="00BB5FA0" w:rsidP="00BB5FA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BB5FA0">
        <w:tc>
          <w:tcPr>
            <w:tcW w:w="5783" w:type="dxa"/>
          </w:tcPr>
          <w:p w:rsidR="00BB5FA0" w:rsidRDefault="00BB5FA0">
            <w:pPr>
              <w:autoSpaceDE w:val="0"/>
              <w:autoSpaceDN w:val="0"/>
              <w:adjustRightInd w:val="0"/>
              <w:spacing w:after="0" w:line="240" w:lineRule="auto"/>
              <w:rPr>
                <w:rFonts w:ascii="Arial" w:hAnsi="Arial" w:cs="Arial"/>
                <w:sz w:val="20"/>
                <w:szCs w:val="20"/>
              </w:rPr>
            </w:pPr>
          </w:p>
        </w:tc>
        <w:tc>
          <w:tcPr>
            <w:tcW w:w="3288" w:type="dxa"/>
          </w:tcPr>
          <w:p w:rsidR="00BB5FA0" w:rsidRDefault="00BB5F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Министерство экономического развития Российской Федерации</w:t>
            </w:r>
          </w:p>
        </w:tc>
      </w:tr>
      <w:tr w:rsidR="00BB5FA0">
        <w:tc>
          <w:tcPr>
            <w:tcW w:w="9071" w:type="dxa"/>
            <w:gridSpan w:val="2"/>
          </w:tcPr>
          <w:p w:rsidR="00BB5FA0" w:rsidRDefault="00BB5FA0">
            <w:pPr>
              <w:autoSpaceDE w:val="0"/>
              <w:autoSpaceDN w:val="0"/>
              <w:adjustRightInd w:val="0"/>
              <w:spacing w:after="0" w:line="240" w:lineRule="auto"/>
              <w:rPr>
                <w:rFonts w:ascii="Arial" w:hAnsi="Arial" w:cs="Arial"/>
                <w:sz w:val="20"/>
                <w:szCs w:val="20"/>
              </w:rPr>
            </w:pPr>
          </w:p>
        </w:tc>
      </w:tr>
      <w:tr w:rsidR="00BB5FA0">
        <w:tc>
          <w:tcPr>
            <w:tcW w:w="9071" w:type="dxa"/>
            <w:gridSpan w:val="2"/>
          </w:tcPr>
          <w:p w:rsidR="00BB5FA0" w:rsidRDefault="00BB5FA0">
            <w:pPr>
              <w:autoSpaceDE w:val="0"/>
              <w:autoSpaceDN w:val="0"/>
              <w:adjustRightInd w:val="0"/>
              <w:spacing w:after="0" w:line="240" w:lineRule="auto"/>
              <w:jc w:val="center"/>
              <w:rPr>
                <w:rFonts w:ascii="Arial" w:hAnsi="Arial" w:cs="Arial"/>
                <w:sz w:val="20"/>
                <w:szCs w:val="20"/>
              </w:rPr>
            </w:pPr>
            <w:bookmarkStart w:id="23" w:name="Par391"/>
            <w:bookmarkEnd w:id="23"/>
            <w:r>
              <w:rPr>
                <w:rFonts w:ascii="Arial" w:hAnsi="Arial" w:cs="Arial"/>
                <w:sz w:val="20"/>
                <w:szCs w:val="20"/>
              </w:rPr>
              <w:t>ЗАЯВЛЕНИЕ</w:t>
            </w:r>
          </w:p>
        </w:tc>
      </w:tr>
      <w:tr w:rsidR="00BB5FA0">
        <w:tc>
          <w:tcPr>
            <w:tcW w:w="9071" w:type="dxa"/>
            <w:gridSpan w:val="2"/>
            <w:tcBorders>
              <w:bottom w:val="single" w:sz="4" w:space="0" w:color="auto"/>
            </w:tcBorders>
          </w:tcPr>
          <w:p w:rsidR="00BB5FA0" w:rsidRDefault="00BB5FA0">
            <w:pPr>
              <w:autoSpaceDE w:val="0"/>
              <w:autoSpaceDN w:val="0"/>
              <w:adjustRightInd w:val="0"/>
              <w:spacing w:after="0" w:line="240" w:lineRule="auto"/>
              <w:rPr>
                <w:rFonts w:ascii="Arial" w:hAnsi="Arial" w:cs="Arial"/>
                <w:sz w:val="20"/>
                <w:szCs w:val="20"/>
              </w:rPr>
            </w:pPr>
          </w:p>
        </w:tc>
      </w:tr>
      <w:tr w:rsidR="00BB5FA0">
        <w:tc>
          <w:tcPr>
            <w:tcW w:w="9071" w:type="dxa"/>
            <w:gridSpan w:val="2"/>
            <w:tcBorders>
              <w:top w:val="single" w:sz="4" w:space="0" w:color="auto"/>
            </w:tcBorders>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w:t>
            </w:r>
          </w:p>
        </w:tc>
      </w:tr>
      <w:tr w:rsidR="00BB5FA0">
        <w:tc>
          <w:tcPr>
            <w:tcW w:w="9071" w:type="dxa"/>
            <w:gridSpan w:val="2"/>
          </w:tcPr>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получение субсидии из федерального бюджета на возмещение недополученных российской кредитной организацией доходов по кредитам, выданным в 2020 году юридическим лицам и индивидуальным предпринимателям на возобновление деятельности, по состоянию</w:t>
            </w:r>
          </w:p>
          <w:p w:rsidR="00BB5FA0" w:rsidRDefault="00BB5F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"__" ___________ 20__ г.</w:t>
            </w:r>
          </w:p>
        </w:tc>
      </w:tr>
    </w:tbl>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конец    отчетного    периода    количество   кредитов,   которые</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 предоставлены юридическим</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организации)</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лицам  и  индивидуальным  предпринимателям  на  возобновление  деятельности</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подлежащим  субсидированию  на  основании  соглашения  о  предоставлении</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субсидии     от    "    "             2020 г.   N        ,     заключенного</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     с     Министерством</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организации)</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экономического  развития  Российской  Федерации,  в соответствии с реестром</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заемщиков составляет __________ единиц.</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Общий   размер   субсидии  к  выплате  за  отчетный  период  составляет</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 рублей.</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(прописью)</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субсидии</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(уполномоченное лицо)</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получателя субсидии)</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 /___________________________/</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 (при наличии)</w:t>
      </w: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B5FA0" w:rsidRDefault="00BB5FA0" w:rsidP="00BB5FA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20   г.".</w:t>
      </w: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autoSpaceDE w:val="0"/>
        <w:autoSpaceDN w:val="0"/>
        <w:adjustRightInd w:val="0"/>
        <w:spacing w:after="0" w:line="240" w:lineRule="auto"/>
        <w:jc w:val="both"/>
        <w:rPr>
          <w:rFonts w:ascii="Arial" w:hAnsi="Arial" w:cs="Arial"/>
          <w:sz w:val="20"/>
          <w:szCs w:val="20"/>
        </w:rPr>
      </w:pPr>
    </w:p>
    <w:p w:rsidR="00BB5FA0" w:rsidRDefault="00BB5FA0" w:rsidP="00BB5FA0">
      <w:pPr>
        <w:pBdr>
          <w:top w:val="single" w:sz="6" w:space="0" w:color="auto"/>
        </w:pBdr>
        <w:autoSpaceDE w:val="0"/>
        <w:autoSpaceDN w:val="0"/>
        <w:adjustRightInd w:val="0"/>
        <w:spacing w:before="100" w:after="100" w:line="240" w:lineRule="auto"/>
        <w:jc w:val="both"/>
        <w:rPr>
          <w:rFonts w:ascii="Arial" w:hAnsi="Arial" w:cs="Arial"/>
          <w:sz w:val="2"/>
          <w:szCs w:val="2"/>
        </w:rPr>
      </w:pPr>
    </w:p>
    <w:p w:rsidR="00EF7FE1" w:rsidRDefault="00EF7FE1">
      <w:bookmarkStart w:id="24" w:name="_GoBack"/>
      <w:bookmarkEnd w:id="24"/>
    </w:p>
    <w:sectPr w:rsidR="00EF7FE1" w:rsidSect="005F77B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45"/>
    <w:rsid w:val="00017D45"/>
    <w:rsid w:val="00BB5FA0"/>
    <w:rsid w:val="00EF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5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5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7121</Words>
  <Characters>40593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2020-06-16T07:24:00Z</cp:lastPrinted>
  <dcterms:created xsi:type="dcterms:W3CDTF">2020-06-16T07:23:00Z</dcterms:created>
  <dcterms:modified xsi:type="dcterms:W3CDTF">2020-06-16T07:24:00Z</dcterms:modified>
</cp:coreProperties>
</file>