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FA3D2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</w:t>
            </w:r>
            <w:r w:rsidR="00A511CF"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</w:pP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</w:t>
      </w:r>
      <w:r w:rsidR="008B47EF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                  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Default="00A511CF" w:rsidP="00A511CF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92FEA">
        <w:rPr>
          <w:sz w:val="22"/>
          <w:szCs w:val="22"/>
          <w:u w:val="single"/>
        </w:rPr>
        <w:t>15</w:t>
      </w:r>
      <w:r>
        <w:rPr>
          <w:sz w:val="22"/>
          <w:szCs w:val="22"/>
          <w:u w:val="single"/>
        </w:rPr>
        <w:t>»</w:t>
      </w:r>
      <w:r w:rsidR="008B47EF">
        <w:rPr>
          <w:sz w:val="22"/>
          <w:szCs w:val="22"/>
          <w:u w:val="single"/>
        </w:rPr>
        <w:t xml:space="preserve"> </w:t>
      </w:r>
      <w:r w:rsidR="00692FEA">
        <w:rPr>
          <w:sz w:val="22"/>
          <w:szCs w:val="22"/>
          <w:u w:val="single"/>
        </w:rPr>
        <w:t>ок</w:t>
      </w:r>
      <w:r w:rsidR="008B47EF">
        <w:rPr>
          <w:sz w:val="22"/>
          <w:szCs w:val="22"/>
          <w:u w:val="single"/>
        </w:rPr>
        <w:t>тября</w:t>
      </w:r>
      <w:r>
        <w:rPr>
          <w:sz w:val="22"/>
          <w:szCs w:val="22"/>
          <w:u w:val="single"/>
        </w:rPr>
        <w:t xml:space="preserve">  2018г.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692FEA">
        <w:rPr>
          <w:sz w:val="22"/>
          <w:szCs w:val="22"/>
          <w:u w:val="single"/>
        </w:rPr>
        <w:t>60</w:t>
      </w:r>
      <w:r w:rsidR="00A71E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A511CF" w:rsidRDefault="00A511CF" w:rsidP="00A511CF">
      <w:pPr>
        <w:spacing w:line="276" w:lineRule="auto"/>
        <w:jc w:val="center"/>
        <w:rPr>
          <w:b/>
          <w:i/>
          <w:sz w:val="22"/>
          <w:szCs w:val="22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8931"/>
        <w:gridCol w:w="816"/>
      </w:tblGrid>
      <w:tr w:rsidR="00DD04DE" w:rsidTr="001B581A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4DE" w:rsidRPr="00DD04DE" w:rsidRDefault="00DD04DE" w:rsidP="00DD04DE">
            <w:pPr>
              <w:jc w:val="both"/>
              <w:outlineLvl w:val="0"/>
              <w:rPr>
                <w:b/>
                <w:lang w:eastAsia="en-US"/>
              </w:rPr>
            </w:pPr>
            <w:proofErr w:type="gramStart"/>
            <w:r w:rsidRPr="00DD04DE">
              <w:rPr>
                <w:b/>
                <w:spacing w:val="2"/>
                <w:lang w:eastAsia="en-US"/>
              </w:rPr>
              <w:t>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муниципального образования «</w:t>
            </w:r>
            <w:r>
              <w:rPr>
                <w:b/>
                <w:spacing w:val="2"/>
                <w:lang w:eastAsia="en-US"/>
              </w:rPr>
              <w:t>Натырбовское сельское поселение</w:t>
            </w:r>
            <w:r w:rsidRPr="00DD04DE">
              <w:rPr>
                <w:b/>
                <w:spacing w:val="2"/>
                <w:lang w:eastAsia="en-US"/>
              </w:rPr>
              <w:t>»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D04DE" w:rsidRDefault="00DD04DE" w:rsidP="001B581A">
            <w:pPr>
              <w:jc w:val="both"/>
              <w:outlineLvl w:val="0"/>
              <w:rPr>
                <w:lang w:eastAsia="en-US"/>
              </w:rPr>
            </w:pPr>
          </w:p>
        </w:tc>
      </w:tr>
    </w:tbl>
    <w:p w:rsidR="00DD04DE" w:rsidRPr="00CE3008" w:rsidRDefault="00DD04DE" w:rsidP="00CE3008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>
        <w:rPr>
          <w:color w:val="2D2D2D"/>
          <w:spacing w:val="2"/>
        </w:rPr>
        <w:br/>
      </w:r>
      <w:r w:rsidRPr="00CE3008">
        <w:rPr>
          <w:spacing w:val="2"/>
          <w:sz w:val="22"/>
          <w:szCs w:val="22"/>
        </w:rPr>
        <w:t xml:space="preserve">           В соответствии с </w:t>
      </w:r>
      <w:hyperlink r:id="rId8" w:history="1">
        <w:r w:rsidRPr="00CE3008">
          <w:rPr>
            <w:rStyle w:val="ae"/>
            <w:color w:val="auto"/>
            <w:spacing w:val="2"/>
            <w:sz w:val="22"/>
            <w:szCs w:val="22"/>
            <w:u w:val="none"/>
          </w:rPr>
          <w:t>пунктом 1 статьи 80 Бюджетного кодекса Российской Федерации</w:t>
        </w:r>
      </w:hyperlink>
      <w:r w:rsidRPr="00CE3008">
        <w:rPr>
          <w:spacing w:val="2"/>
          <w:sz w:val="22"/>
          <w:szCs w:val="22"/>
        </w:rPr>
        <w:t>, в целях повышения эффективности расходования бюджетных средств,</w:t>
      </w:r>
      <w:r w:rsidR="00CE3008" w:rsidRPr="00CE3008">
        <w:rPr>
          <w:spacing w:val="2"/>
          <w:sz w:val="22"/>
          <w:szCs w:val="22"/>
        </w:rPr>
        <w:t xml:space="preserve"> </w:t>
      </w:r>
      <w:r w:rsidRPr="00CE3008">
        <w:rPr>
          <w:spacing w:val="2"/>
          <w:sz w:val="22"/>
          <w:szCs w:val="22"/>
        </w:rPr>
        <w:t>руководствуясь </w:t>
      </w:r>
      <w:hyperlink r:id="rId9" w:history="1">
        <w:r w:rsidRPr="00CE3008">
          <w:rPr>
            <w:rStyle w:val="ae"/>
            <w:color w:val="auto"/>
            <w:spacing w:val="2"/>
            <w:sz w:val="22"/>
            <w:szCs w:val="22"/>
            <w:u w:val="none"/>
          </w:rPr>
          <w:t>Уставом муниципального</w:t>
        </w:r>
      </w:hyperlink>
      <w:r w:rsidRPr="00CE3008">
        <w:rPr>
          <w:spacing w:val="2"/>
          <w:sz w:val="22"/>
          <w:szCs w:val="22"/>
        </w:rPr>
        <w:t xml:space="preserve"> образования «Натырбовское сельское поселение»</w:t>
      </w:r>
      <w:r w:rsidRPr="00CE3008">
        <w:rPr>
          <w:sz w:val="22"/>
          <w:szCs w:val="22"/>
        </w:rPr>
        <w:t xml:space="preserve"> </w:t>
      </w:r>
    </w:p>
    <w:p w:rsidR="00DD04DE" w:rsidRDefault="00DD04DE" w:rsidP="00DD04DE">
      <w:pPr>
        <w:autoSpaceDE w:val="0"/>
        <w:autoSpaceDN w:val="0"/>
        <w:adjustRightInd w:val="0"/>
        <w:ind w:firstLine="709"/>
        <w:jc w:val="both"/>
      </w:pPr>
    </w:p>
    <w:p w:rsidR="00A66B13" w:rsidRPr="00255A1D" w:rsidRDefault="00A66B13" w:rsidP="00A66B13">
      <w:pPr>
        <w:spacing w:before="100" w:beforeAutospacing="1" w:after="100" w:afterAutospacing="1"/>
        <w:jc w:val="center"/>
        <w:rPr>
          <w:sz w:val="22"/>
          <w:szCs w:val="22"/>
        </w:rPr>
      </w:pPr>
      <w:r w:rsidRPr="00255A1D">
        <w:rPr>
          <w:b/>
          <w:bCs/>
          <w:sz w:val="22"/>
          <w:szCs w:val="22"/>
        </w:rPr>
        <w:t>ПОСТАНОВЛЯЮ:</w:t>
      </w:r>
    </w:p>
    <w:p w:rsidR="00CE3008" w:rsidRDefault="00FA4D2A" w:rsidP="00CE3008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pacing w:val="2"/>
        </w:rPr>
      </w:pPr>
      <w:r w:rsidRPr="00FA4D2A">
        <w:rPr>
          <w:bCs/>
        </w:rPr>
        <w:t xml:space="preserve">Утвердить Порядок </w:t>
      </w:r>
      <w:r w:rsidR="00CE3008">
        <w:rPr>
          <w:spacing w:val="2"/>
        </w:rPr>
        <w:t xml:space="preserve">принятия решения о предоставлении </w:t>
      </w:r>
      <w:proofErr w:type="gramStart"/>
      <w:r w:rsidR="00CE3008">
        <w:rPr>
          <w:spacing w:val="2"/>
        </w:rPr>
        <w:t>бюджетных</w:t>
      </w:r>
      <w:proofErr w:type="gramEnd"/>
      <w:r w:rsidR="00CE3008">
        <w:rPr>
          <w:spacing w:val="2"/>
        </w:rPr>
        <w:t xml:space="preserve">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муниципального образования «Натырбовское сельское поселение»,</w:t>
      </w:r>
      <w:r w:rsidR="00CE3008">
        <w:t xml:space="preserve"> </w:t>
      </w:r>
      <w:r w:rsidR="00CE3008">
        <w:rPr>
          <w:spacing w:val="2"/>
        </w:rPr>
        <w:t>согласно Приложению.</w:t>
      </w:r>
    </w:p>
    <w:p w:rsidR="00A66B13" w:rsidRDefault="00A66B13" w:rsidP="00CE3008">
      <w:pPr>
        <w:pStyle w:val="a5"/>
        <w:numPr>
          <w:ilvl w:val="0"/>
          <w:numId w:val="27"/>
        </w:numPr>
        <w:spacing w:before="100" w:beforeAutospacing="1" w:after="100" w:afterAutospacing="1"/>
        <w:jc w:val="both"/>
      </w:pPr>
      <w:proofErr w:type="gramStart"/>
      <w:r w:rsidRPr="00CE3008">
        <w:t>Контроль за</w:t>
      </w:r>
      <w:proofErr w:type="gramEnd"/>
      <w:r w:rsidRPr="00CE3008">
        <w:t xml:space="preserve"> исполнением настоящего Постановления оставляю за собой.</w:t>
      </w:r>
    </w:p>
    <w:p w:rsidR="00A66B13" w:rsidRDefault="00A66B13" w:rsidP="00CE3008">
      <w:pPr>
        <w:pStyle w:val="ConsPlusTitle"/>
        <w:widowControl/>
        <w:numPr>
          <w:ilvl w:val="0"/>
          <w:numId w:val="27"/>
        </w:numPr>
        <w:suppressAutoHyphens/>
        <w:autoSpaceDN/>
        <w:outlineLvl w:val="0"/>
        <w:rPr>
          <w:b w:val="0"/>
          <w:u w:val="single"/>
        </w:rPr>
      </w:pPr>
      <w:r w:rsidRPr="0093500B">
        <w:rPr>
          <w:b w:val="0"/>
        </w:rPr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 Интернет  по  адресу: </w:t>
      </w:r>
      <w:r w:rsidRPr="0093500B">
        <w:rPr>
          <w:b w:val="0"/>
          <w:u w:val="single"/>
        </w:rPr>
        <w:t>//</w:t>
      </w:r>
      <w:proofErr w:type="spellStart"/>
      <w:r w:rsidRPr="0093500B">
        <w:rPr>
          <w:b w:val="0"/>
          <w:u w:val="single"/>
          <w:lang w:val="en-US"/>
        </w:rPr>
        <w:t>adm</w:t>
      </w:r>
      <w:proofErr w:type="spellEnd"/>
      <w:r w:rsidRPr="0093500B">
        <w:rPr>
          <w:b w:val="0"/>
          <w:u w:val="single"/>
        </w:rPr>
        <w:t>-</w:t>
      </w:r>
      <w:proofErr w:type="spellStart"/>
      <w:r w:rsidRPr="0093500B">
        <w:rPr>
          <w:b w:val="0"/>
          <w:u w:val="single"/>
          <w:lang w:val="en-US"/>
        </w:rPr>
        <w:t>natyrbovo</w:t>
      </w:r>
      <w:proofErr w:type="spellEnd"/>
      <w:r w:rsidRPr="0093500B">
        <w:rPr>
          <w:b w:val="0"/>
          <w:u w:val="single"/>
        </w:rPr>
        <w:t>.</w:t>
      </w:r>
      <w:proofErr w:type="spellStart"/>
      <w:r w:rsidRPr="0093500B">
        <w:rPr>
          <w:b w:val="0"/>
          <w:u w:val="single"/>
          <w:lang w:val="en-US"/>
        </w:rPr>
        <w:t>ru</w:t>
      </w:r>
      <w:proofErr w:type="spellEnd"/>
      <w:r w:rsidRPr="0093500B">
        <w:rPr>
          <w:b w:val="0"/>
          <w:u w:val="single"/>
        </w:rPr>
        <w:t>//</w:t>
      </w:r>
    </w:p>
    <w:p w:rsidR="00A66B13" w:rsidRPr="0093500B" w:rsidRDefault="00A66B13" w:rsidP="00A66B13">
      <w:pPr>
        <w:pStyle w:val="a5"/>
        <w:numPr>
          <w:ilvl w:val="0"/>
          <w:numId w:val="27"/>
        </w:numPr>
      </w:pPr>
      <w:r w:rsidRPr="0093500B">
        <w:t>Постановление вступает в силу со дня его обнародования.</w:t>
      </w:r>
    </w:p>
    <w:p w:rsidR="00A66B13" w:rsidRPr="00A66B13" w:rsidRDefault="00A66B13" w:rsidP="002E44BB">
      <w:pPr>
        <w:pStyle w:val="a5"/>
        <w:tabs>
          <w:tab w:val="left" w:pos="993"/>
        </w:tabs>
        <w:ind w:left="0" w:firstLine="709"/>
        <w:jc w:val="both"/>
      </w:pPr>
    </w:p>
    <w:p w:rsidR="002E44BB" w:rsidRDefault="002E44BB" w:rsidP="002E44BB">
      <w:pPr>
        <w:ind w:firstLine="360"/>
        <w:jc w:val="both"/>
      </w:pPr>
    </w:p>
    <w:p w:rsidR="00CE3008" w:rsidRDefault="00CE3008" w:rsidP="002E44BB">
      <w:pPr>
        <w:ind w:firstLine="360"/>
        <w:jc w:val="both"/>
      </w:pPr>
    </w:p>
    <w:p w:rsidR="00A66B13" w:rsidRDefault="00A66B13" w:rsidP="002E44BB">
      <w:pPr>
        <w:ind w:firstLine="360"/>
        <w:jc w:val="both"/>
      </w:pPr>
    </w:p>
    <w:p w:rsidR="002E44BB" w:rsidRPr="00A66B13" w:rsidRDefault="002E44BB" w:rsidP="002E44BB">
      <w:pPr>
        <w:keepNext/>
        <w:outlineLvl w:val="0"/>
        <w:rPr>
          <w:b/>
        </w:rPr>
      </w:pPr>
      <w:r w:rsidRPr="00A66B13">
        <w:rPr>
          <w:b/>
        </w:rPr>
        <w:t>Глава МО</w:t>
      </w:r>
    </w:p>
    <w:p w:rsidR="002E44BB" w:rsidRPr="00A66B13" w:rsidRDefault="002E44BB" w:rsidP="002E44BB">
      <w:pPr>
        <w:keepNext/>
        <w:outlineLvl w:val="0"/>
        <w:rPr>
          <w:b/>
        </w:rPr>
      </w:pPr>
      <w:r w:rsidRPr="00A66B13">
        <w:rPr>
          <w:b/>
        </w:rPr>
        <w:t>«Натырбовское сельское поселение                                      Н.В. Касицына</w:t>
      </w:r>
    </w:p>
    <w:p w:rsidR="002E44BB" w:rsidRDefault="002E44BB" w:rsidP="002E44BB">
      <w:pPr>
        <w:pStyle w:val="consplusnormal0"/>
      </w:pPr>
    </w:p>
    <w:p w:rsidR="00A66B13" w:rsidRPr="009B3CFE" w:rsidRDefault="00A66B13" w:rsidP="00A66B1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9B3CFE">
        <w:rPr>
          <w:sz w:val="22"/>
          <w:szCs w:val="22"/>
        </w:rPr>
        <w:t>риложение</w:t>
      </w:r>
    </w:p>
    <w:p w:rsidR="00A66B13" w:rsidRPr="009B3CFE" w:rsidRDefault="00A66B13" w:rsidP="00A66B1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A66B13" w:rsidRPr="009B3CFE" w:rsidRDefault="00A66B13" w:rsidP="00A66B1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A66B13" w:rsidRPr="009B3CFE" w:rsidRDefault="00A66B13" w:rsidP="00A66B13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692FEA">
        <w:rPr>
          <w:sz w:val="22"/>
          <w:szCs w:val="22"/>
          <w:u w:val="single"/>
        </w:rPr>
        <w:t>60</w:t>
      </w:r>
      <w:r w:rsidRPr="009B3CFE">
        <w:rPr>
          <w:sz w:val="22"/>
          <w:szCs w:val="22"/>
          <w:u w:val="single"/>
        </w:rPr>
        <w:t xml:space="preserve"> от «</w:t>
      </w:r>
      <w:r w:rsidR="00692FEA">
        <w:rPr>
          <w:sz w:val="22"/>
          <w:szCs w:val="22"/>
          <w:u w:val="single"/>
        </w:rPr>
        <w:t>15</w:t>
      </w:r>
      <w:r w:rsidRPr="009B3CFE">
        <w:rPr>
          <w:sz w:val="22"/>
          <w:szCs w:val="22"/>
          <w:u w:val="single"/>
        </w:rPr>
        <w:t>»</w:t>
      </w:r>
      <w:r w:rsidR="00692FEA">
        <w:rPr>
          <w:sz w:val="22"/>
          <w:szCs w:val="22"/>
          <w:u w:val="single"/>
        </w:rPr>
        <w:t xml:space="preserve"> октября</w:t>
      </w:r>
      <w:bookmarkStart w:id="0" w:name="_GoBack"/>
      <w:bookmarkEnd w:id="0"/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A66B13" w:rsidRDefault="00A66B13" w:rsidP="00A66B13">
      <w:pPr>
        <w:rPr>
          <w:sz w:val="26"/>
          <w:szCs w:val="26"/>
        </w:rPr>
      </w:pPr>
    </w:p>
    <w:p w:rsidR="00C450BF" w:rsidRDefault="00C450BF" w:rsidP="002E44BB">
      <w:pPr>
        <w:pStyle w:val="ConsPlusNormal"/>
        <w:ind w:left="3686"/>
        <w:jc w:val="center"/>
        <w:rPr>
          <w:sz w:val="28"/>
          <w:szCs w:val="28"/>
        </w:rPr>
      </w:pPr>
    </w:p>
    <w:p w:rsidR="00C450BF" w:rsidRDefault="00C450BF" w:rsidP="002E44BB">
      <w:pPr>
        <w:pStyle w:val="ConsPlusNormal"/>
        <w:ind w:left="3686"/>
        <w:jc w:val="center"/>
        <w:rPr>
          <w:sz w:val="28"/>
          <w:szCs w:val="28"/>
        </w:rPr>
      </w:pPr>
    </w:p>
    <w:p w:rsidR="008D03C0" w:rsidRPr="00CE3008" w:rsidRDefault="008D03C0" w:rsidP="008D03C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CE3008">
        <w:rPr>
          <w:b/>
          <w:spacing w:val="2"/>
          <w:sz w:val="28"/>
          <w:szCs w:val="28"/>
        </w:rPr>
        <w:t>Порядок</w:t>
      </w:r>
      <w:r w:rsidRPr="00CE3008">
        <w:rPr>
          <w:b/>
          <w:spacing w:val="2"/>
          <w:sz w:val="28"/>
          <w:szCs w:val="28"/>
        </w:rPr>
        <w:br/>
        <w:t>принятия решения о предоставлении бюджетных инвестиций</w:t>
      </w:r>
      <w:r w:rsidRPr="00CE3008">
        <w:rPr>
          <w:b/>
          <w:spacing w:val="2"/>
          <w:sz w:val="28"/>
          <w:szCs w:val="28"/>
        </w:rPr>
        <w:br/>
        <w:t>юридическим лицам, не являющимся муниципальными учреждениями или муниципальными унитарными предприятиями, в объекты</w:t>
      </w:r>
      <w:r w:rsidRPr="00CE3008">
        <w:rPr>
          <w:b/>
          <w:spacing w:val="2"/>
          <w:sz w:val="28"/>
          <w:szCs w:val="28"/>
        </w:rPr>
        <w:br/>
        <w:t>капитального строительства и (или) на приобретение недвижимого имущества за счет средств местного бюджета муниципального образования «Натырбовское сельское поселение»</w:t>
      </w:r>
      <w:proofErr w:type="gramEnd"/>
    </w:p>
    <w:p w:rsidR="008D03C0" w:rsidRPr="00CE3008" w:rsidRDefault="008D03C0" w:rsidP="008D03C0">
      <w:pPr>
        <w:pStyle w:val="a5"/>
        <w:numPr>
          <w:ilvl w:val="0"/>
          <w:numId w:val="33"/>
        </w:num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E3008">
        <w:rPr>
          <w:b/>
          <w:spacing w:val="2"/>
          <w:sz w:val="28"/>
          <w:szCs w:val="28"/>
        </w:rPr>
        <w:t>Основные положения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1. </w:t>
      </w:r>
      <w:proofErr w:type="gramStart"/>
      <w:r>
        <w:rPr>
          <w:spacing w:val="2"/>
          <w:sz w:val="28"/>
          <w:szCs w:val="28"/>
        </w:rPr>
        <w:t>Настоящий Порядок устанавливает процедуру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и (или) на приобретение объектов недвижимого имущества за счет средств местного бюджета муниципального образования «Натырбовское</w:t>
      </w:r>
      <w:proofErr w:type="gramEnd"/>
      <w:r>
        <w:rPr>
          <w:spacing w:val="2"/>
          <w:sz w:val="28"/>
          <w:szCs w:val="28"/>
        </w:rPr>
        <w:t xml:space="preserve"> сельское поселение» (далее соответственно - бюджетные инвестиции, решение).</w:t>
      </w:r>
      <w:r>
        <w:rPr>
          <w:spacing w:val="2"/>
          <w:sz w:val="28"/>
          <w:szCs w:val="28"/>
        </w:rPr>
        <w:br/>
        <w:t xml:space="preserve">     2. Решение о предоставлении бюджетных инвестиций юридическим лицам принимается на основе поступивших от юридических лиц предложений по объектам капитального строительства и объектам недвижимого имущества и результатам отбора объектов.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8D03C0" w:rsidRDefault="008D03C0" w:rsidP="008D03C0">
      <w:pPr>
        <w:pStyle w:val="a5"/>
        <w:numPr>
          <w:ilvl w:val="0"/>
          <w:numId w:val="34"/>
        </w:num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приоритетов, целей и задач социально-экономического развития муниципального образования «Натырбовское сельское поселение», исходя из документов стратегического планирования муниципального образования  «Натырбовское сельское поселение» на среднесрочный и долгосрочный периоды, а также документов территориального планирования муниципального образования  «Натырбовское сельское поселение»;</w:t>
      </w:r>
    </w:p>
    <w:p w:rsidR="008D03C0" w:rsidRDefault="008D03C0" w:rsidP="008D03C0">
      <w:pPr>
        <w:pStyle w:val="a5"/>
        <w:numPr>
          <w:ilvl w:val="0"/>
          <w:numId w:val="34"/>
        </w:num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оценки эффективности использования средств бюджета муниципального образования  «Натырбовское сельское поселение», направляемых на капитальные вложения.</w:t>
      </w:r>
    </w:p>
    <w:p w:rsidR="008D03C0" w:rsidRDefault="008D03C0" w:rsidP="008D03C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лица.</w:t>
      </w:r>
    </w:p>
    <w:p w:rsidR="008D03C0" w:rsidRDefault="008D03C0" w:rsidP="008D03C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Порядок отбора объектов капитального строительства и объектов недвижимого имущества (далее - объекты),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определяется муниципальными правовыми актами Администрации муниципального образования «Натырбовское сельское поселение».</w:t>
      </w:r>
    </w:p>
    <w:p w:rsidR="008D03C0" w:rsidRDefault="008D03C0" w:rsidP="008D03C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8D03C0" w:rsidRDefault="008D03C0" w:rsidP="008D03C0">
      <w:pPr>
        <w:shd w:val="clear" w:color="auto" w:fill="FFFFFF"/>
        <w:ind w:left="36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8D03C0" w:rsidRDefault="008D03C0" w:rsidP="008D03C0">
      <w:pPr>
        <w:shd w:val="clear" w:color="auto" w:fill="FFFFFF"/>
        <w:ind w:left="36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приобретение земельных участков для строительства;</w:t>
      </w:r>
    </w:p>
    <w:p w:rsidR="008D03C0" w:rsidRDefault="008D03C0" w:rsidP="008D03C0">
      <w:pPr>
        <w:shd w:val="clear" w:color="auto" w:fill="FFFFFF"/>
        <w:ind w:left="36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8D03C0" w:rsidRDefault="008D03C0" w:rsidP="008D03C0">
      <w:pPr>
        <w:shd w:val="clear" w:color="auto" w:fill="FFFFFF"/>
        <w:ind w:left="36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проведение </w:t>
      </w:r>
      <w:proofErr w:type="gramStart"/>
      <w:r>
        <w:rPr>
          <w:spacing w:val="2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spacing w:val="2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осуществляется с привлечением средств местного бюджета муниципального образования  «Натырбовское сельское поселение».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4. </w:t>
      </w:r>
      <w:proofErr w:type="gramStart"/>
      <w:r>
        <w:rPr>
          <w:spacing w:val="2"/>
          <w:sz w:val="28"/>
          <w:szCs w:val="28"/>
        </w:rPr>
        <w:t>Не допускается предоставление бюджетных инвестиций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(оффшорные зоны) в отношении таких юридических лиц, а также российские юридические лица, в уставном</w:t>
      </w:r>
      <w:proofErr w:type="gramEnd"/>
      <w:r>
        <w:rPr>
          <w:spacing w:val="2"/>
          <w:sz w:val="28"/>
          <w:szCs w:val="28"/>
        </w:rPr>
        <w:t xml:space="preserve"> (складочном) </w:t>
      </w:r>
      <w:proofErr w:type="gramStart"/>
      <w:r>
        <w:rPr>
          <w:spacing w:val="2"/>
          <w:sz w:val="28"/>
          <w:szCs w:val="28"/>
        </w:rPr>
        <w:t>капитале</w:t>
      </w:r>
      <w:proofErr w:type="gramEnd"/>
      <w:r>
        <w:rPr>
          <w:spacing w:val="2"/>
          <w:sz w:val="28"/>
          <w:szCs w:val="28"/>
        </w:rPr>
        <w:t xml:space="preserve"> которых доля участия оффшорных компаний в совокупности превышает 50 процентов.</w:t>
      </w:r>
    </w:p>
    <w:p w:rsidR="008D03C0" w:rsidRPr="00CE3008" w:rsidRDefault="008D03C0" w:rsidP="008D03C0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CE3008">
        <w:rPr>
          <w:b/>
          <w:spacing w:val="2"/>
          <w:sz w:val="28"/>
          <w:szCs w:val="28"/>
        </w:rPr>
        <w:t>II. Принятие решения</w:t>
      </w:r>
    </w:p>
    <w:p w:rsidR="008D03C0" w:rsidRDefault="008D03C0" w:rsidP="008D03C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 Принятие решения осуществляется Администрацией  </w:t>
      </w:r>
      <w:r w:rsidR="002F501C">
        <w:rPr>
          <w:spacing w:val="2"/>
          <w:sz w:val="28"/>
          <w:szCs w:val="28"/>
        </w:rPr>
        <w:t>муниципального образования</w:t>
      </w:r>
      <w:r>
        <w:rPr>
          <w:spacing w:val="2"/>
          <w:sz w:val="28"/>
          <w:szCs w:val="28"/>
        </w:rPr>
        <w:t xml:space="preserve"> «Натырбовское сельское поселение» путем издания постановления главы Администрации </w:t>
      </w:r>
      <w:r w:rsidR="002F501C">
        <w:rPr>
          <w:spacing w:val="2"/>
          <w:sz w:val="28"/>
          <w:szCs w:val="28"/>
        </w:rPr>
        <w:t>муниципального образования</w:t>
      </w:r>
      <w:r>
        <w:rPr>
          <w:spacing w:val="2"/>
          <w:sz w:val="28"/>
          <w:szCs w:val="28"/>
        </w:rPr>
        <w:t xml:space="preserve"> «Натырбовское сельское поселение». </w:t>
      </w:r>
    </w:p>
    <w:p w:rsidR="008D03C0" w:rsidRDefault="008D03C0" w:rsidP="008D03C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6. </w:t>
      </w:r>
      <w:proofErr w:type="gramStart"/>
      <w:r>
        <w:rPr>
          <w:spacing w:val="2"/>
          <w:sz w:val="28"/>
          <w:szCs w:val="28"/>
        </w:rPr>
        <w:t xml:space="preserve">Подготовка проекта решения осуществляется органом Администрации </w:t>
      </w:r>
      <w:r w:rsidR="002F501C">
        <w:rPr>
          <w:spacing w:val="2"/>
          <w:sz w:val="28"/>
          <w:szCs w:val="28"/>
        </w:rPr>
        <w:t>муниципального образования</w:t>
      </w:r>
      <w:r>
        <w:rPr>
          <w:spacing w:val="2"/>
          <w:sz w:val="28"/>
          <w:szCs w:val="28"/>
        </w:rPr>
        <w:t xml:space="preserve"> «Натырбовское сельское поселение», являющимся главным распорядителем бюджетных средств, в установленной в соответствии с действующими муниципальными правовыми актами сфере деятельности которого будет функционировать объект (далее - главный распорядитель).</w:t>
      </w:r>
      <w:proofErr w:type="gramEnd"/>
    </w:p>
    <w:p w:rsidR="008D03C0" w:rsidRDefault="008D03C0" w:rsidP="008D03C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Юридические лица направляют предложения по объектам главному распорядителю в срок до первого марта текущего финансового года.</w:t>
      </w:r>
    </w:p>
    <w:p w:rsidR="008D03C0" w:rsidRDefault="008D03C0" w:rsidP="008D03C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 Главный распорядитель в срок до первого апреля текущего финансового года по каждому объекту проводит оценку эффективности использования средств бюджета муниципального образования «Натырбовское сельское поселение», направляемых на капитальные вложения (далее - оценка эффективности), в соответствии с критериями согласно приложению 1 к настоящему Порядку. Результаты расчета оценки эффективности оформляются по каждому объекту согласно приложению 2 к настоящему порядку.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9. Проект решения в отношении каждого объекта капитального строительства и (или) объекта недвижимого имущества должен содержать следующую информацию: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1)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 </w:t>
      </w:r>
      <w:proofErr w:type="gramEnd"/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наименование главного распорядителя средств бюджета муниципального образования «Натырбовское сельское поселение»;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наименование застройщика или заказчика (заказчика-застройщика) - в отношении объекта капитального строительства; наименование приобретателя - в отношении приобретаемого объекта недвижимого имущества;</w:t>
      </w:r>
      <w:r>
        <w:rPr>
          <w:spacing w:val="2"/>
          <w:sz w:val="28"/>
          <w:szCs w:val="28"/>
        </w:rPr>
        <w:br/>
        <w:t>5) мощность (прирост мощности) объекта капитального строительства, подлежащая вводу, мощность приобретаемого объекта недвижимого имущества;</w:t>
      </w:r>
      <w:r>
        <w:rPr>
          <w:spacing w:val="2"/>
          <w:sz w:val="28"/>
          <w:szCs w:val="28"/>
        </w:rPr>
        <w:br/>
        <w:t>6) срок ввода в эксплуатацию объекта капитального строительства и (или) приобретения объекта недвижимости;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</w:t>
      </w:r>
      <w:r>
        <w:rPr>
          <w:spacing w:val="2"/>
          <w:sz w:val="28"/>
          <w:szCs w:val="28"/>
        </w:rPr>
        <w:lastRenderedPageBreak/>
        <w:t>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10. Главный распорядитель направляет проект решения в форме проекта постановления Администрации муниципального образования «Натырбовское сельское поселение», с приложением пояснительной записки и предусмотренных пунктом 11 настоящего Порядка документов, в Администрацию муниципального образования «Натырбовское сельское поселение» (далее - Администрация) на согласование в срок до 01 июля текущего финансового года.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В пояснительной записке должно содержаться обоснование невозможности строительства (реконструкции, в том числе с элементами реставрации, технического перевооружения) объектов капитального строительства и (или) на приобретения объекта недвижимого имущества юридическим лицом без предоставления бюджетных инвестиций за счет средств бюджета муниципального образования «Натырбовское сельское поселение».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11. Одновременно с проектом решения по каждому объекту капитального строительства и (или) объекту недвижимого имущества в управление главным распорядителем представляются следующие документы: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</w:t>
      </w:r>
      <w:proofErr w:type="gramStart"/>
      <w:r>
        <w:rPr>
          <w:spacing w:val="2"/>
          <w:sz w:val="28"/>
          <w:szCs w:val="28"/>
        </w:rPr>
        <w:t>за</w:t>
      </w:r>
      <w:proofErr w:type="gramEnd"/>
      <w:r>
        <w:rPr>
          <w:spacing w:val="2"/>
          <w:sz w:val="28"/>
          <w:szCs w:val="28"/>
        </w:rPr>
        <w:t xml:space="preserve"> последние 2 года;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в случае, если юридическое лицо является акционерным обществом - решение общего собрания акционеров юридического лица о выплате дивидендов по акциям всех категорий (типов) </w:t>
      </w:r>
      <w:proofErr w:type="gramStart"/>
      <w:r>
        <w:rPr>
          <w:spacing w:val="2"/>
          <w:sz w:val="28"/>
          <w:szCs w:val="28"/>
        </w:rPr>
        <w:t>за</w:t>
      </w:r>
      <w:proofErr w:type="gramEnd"/>
      <w:r>
        <w:rPr>
          <w:spacing w:val="2"/>
          <w:sz w:val="28"/>
          <w:szCs w:val="28"/>
        </w:rPr>
        <w:t xml:space="preserve"> последние 2 года;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решение уполномоченного органа юридического лица о финансировании объекта капитального строительства и (или) объекта недвижимого имущества за счет собственных и (или) заемных средств в объеме, предусмотренном в подпункте "9" пункта 9 настоящего Порядка;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4) расшифровка кредиторской и дебиторской задолженности к представленному бухгалтерскому балансу за последние 2 года, заверенная подписью руководителя и печатью юридического лица (при наличии):</w:t>
      </w:r>
      <w:proofErr w:type="gramEnd"/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в части задолженности перед бюджетами всех уровней и внебюджетными фондами по видам налогов (платежей) с указанием даты возникновения и </w:t>
      </w:r>
      <w:r>
        <w:rPr>
          <w:spacing w:val="2"/>
          <w:sz w:val="28"/>
          <w:szCs w:val="28"/>
        </w:rPr>
        <w:lastRenderedPageBreak/>
        <w:t>окончания задолженности в соответствии с действующим законодательством;</w:t>
      </w:r>
      <w:r>
        <w:rPr>
          <w:spacing w:val="2"/>
          <w:sz w:val="28"/>
          <w:szCs w:val="28"/>
        </w:rPr>
        <w:br/>
        <w:t>б) в части задолженности перед работниками по заработной плате - с указанием периодов, по которым имеется задолженность;</w:t>
      </w:r>
      <w:r>
        <w:rPr>
          <w:spacing w:val="2"/>
          <w:sz w:val="28"/>
          <w:szCs w:val="28"/>
        </w:rPr>
        <w:br/>
        <w:t>в) в части дебиторской задолженности - сводные показатели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в течение более чем через 12 месяцев после отчетной даты);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6) проект договора об участии муниципального образования «Натырбовское сельское поселение» в собственности юридического лица (далее - договор участия), заключаемого Администрацией муниципального образования «Натырбовское сельское поселение» и юридическим лицом;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7) документы, устанавливающие полномочия должностного лица (лиц) юридического лица подписывать договор участия в оригинале, либо заверенные нотариально. 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>12. Проверка проведенной главными распорядителями оценки эффективности и подготовка заключения осуществляется Администрацией муниципального образования «Натырбовское сельское поселение» на основании исходных данных для расчета оценки эффективности и расчета оценки эффективности, проведенной главными распорядителями, представленных в управление одновременно с проектом решения.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Результатом проверки является оформленное по форме согласно приложению 3 к настоящему Порядку заключение Администрации муниципального образования «Натырбовское сельское поселение»,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муниципального образования «Натырбовское сельское поселение», направляемых на капитальные вложения.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Положительное заключение получает объект, набравший не менее 100 баллов.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Отрицательное заключение должно содержать мотивированные выводы о неэффективности использования средств бюджета  муниципального образования «Натырбовское сельское поселение»,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  <w:r>
        <w:rPr>
          <w:spacing w:val="2"/>
          <w:sz w:val="28"/>
          <w:szCs w:val="28"/>
        </w:rPr>
        <w:br/>
        <w:t xml:space="preserve">      13. Администрация муниципального образования «Натырбовское сельское поселение» рассматривает проект решения в течение 10 календарных дней со дня его поступления.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В случае отрицательного заключения, проект решения подлежит доработке в соответствии с указаниями, содержащимися в заключени</w:t>
      </w:r>
      <w:proofErr w:type="gramStart"/>
      <w:r>
        <w:rPr>
          <w:spacing w:val="2"/>
          <w:sz w:val="28"/>
          <w:szCs w:val="28"/>
        </w:rPr>
        <w:t>и</w:t>
      </w:r>
      <w:proofErr w:type="gramEnd"/>
      <w:r>
        <w:rPr>
          <w:spacing w:val="2"/>
          <w:sz w:val="28"/>
          <w:szCs w:val="28"/>
        </w:rPr>
        <w:t xml:space="preserve"> управления.</w:t>
      </w:r>
      <w:r>
        <w:rPr>
          <w:spacing w:val="2"/>
          <w:sz w:val="28"/>
          <w:szCs w:val="28"/>
        </w:rPr>
        <w:br/>
        <w:t xml:space="preserve">       14. Проект решения, согласованный с Администрацией муниципального образования «Натырбовское сельское поселение», с пояснительной запиской, положительным заключением об эффективности использования бюджетных средств направляется главным распорядителем на согласование в финансовое управление Администрации муниципального образования «</w:t>
      </w:r>
      <w:proofErr w:type="spellStart"/>
      <w:r>
        <w:rPr>
          <w:spacing w:val="2"/>
          <w:sz w:val="28"/>
          <w:szCs w:val="28"/>
        </w:rPr>
        <w:t>Кошехабльский</w:t>
      </w:r>
      <w:proofErr w:type="spellEnd"/>
      <w:r>
        <w:rPr>
          <w:spacing w:val="2"/>
          <w:sz w:val="28"/>
          <w:szCs w:val="28"/>
        </w:rPr>
        <w:t xml:space="preserve"> район  (далее - управление) в срок до 15 июля текущего финансового года.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15. Управление рассматривает проект решения в течение 10 рабочих дней со дня поступления.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В случае отрицательного заключения, проект решения подлежит доработке в соответствии с указаниями, содержащимися в заключени</w:t>
      </w:r>
      <w:proofErr w:type="gramStart"/>
      <w:r>
        <w:rPr>
          <w:spacing w:val="2"/>
          <w:sz w:val="28"/>
          <w:szCs w:val="28"/>
        </w:rPr>
        <w:t>и</w:t>
      </w:r>
      <w:proofErr w:type="gramEnd"/>
      <w:r>
        <w:rPr>
          <w:spacing w:val="2"/>
          <w:sz w:val="28"/>
          <w:szCs w:val="28"/>
        </w:rPr>
        <w:t xml:space="preserve"> управления.</w:t>
      </w:r>
      <w:r>
        <w:rPr>
          <w:spacing w:val="2"/>
          <w:sz w:val="28"/>
          <w:szCs w:val="28"/>
        </w:rPr>
        <w:br/>
        <w:t xml:space="preserve">       16. Согласованный проект решения для дальнейшего согласования направляется в Администрацию.</w:t>
      </w:r>
    </w:p>
    <w:p w:rsidR="008D03C0" w:rsidRDefault="008D03C0" w:rsidP="002F501C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17.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</w:t>
      </w:r>
      <w:r w:rsidR="002F501C">
        <w:rPr>
          <w:spacing w:val="2"/>
          <w:sz w:val="28"/>
          <w:szCs w:val="28"/>
        </w:rPr>
        <w:t>Совета народных депутатов муниципального образования</w:t>
      </w:r>
      <w:r>
        <w:rPr>
          <w:spacing w:val="2"/>
          <w:sz w:val="28"/>
          <w:szCs w:val="28"/>
        </w:rPr>
        <w:t xml:space="preserve"> «Натырбовское сельское поселение» о бюджете муниципального образования муниципального образования «На</w:t>
      </w:r>
      <w:r w:rsidR="002F501C">
        <w:rPr>
          <w:spacing w:val="2"/>
          <w:sz w:val="28"/>
          <w:szCs w:val="28"/>
        </w:rPr>
        <w:t>тырбовское сельское поселение».</w:t>
      </w:r>
      <w:r>
        <w:rPr>
          <w:color w:val="2D2D2D"/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18. Предоставление бюджетных инвестиций осуществляется в соответствии с договором об участии, который должен </w:t>
      </w:r>
      <w:proofErr w:type="gramStart"/>
      <w:r>
        <w:rPr>
          <w:spacing w:val="2"/>
          <w:sz w:val="28"/>
          <w:szCs w:val="28"/>
        </w:rPr>
        <w:t>содержать</w:t>
      </w:r>
      <w:proofErr w:type="gramEnd"/>
      <w:r>
        <w:rPr>
          <w:spacing w:val="2"/>
          <w:sz w:val="28"/>
          <w:szCs w:val="28"/>
        </w:rPr>
        <w:t xml:space="preserve"> в том числе следующие положения: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1)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</w:t>
      </w:r>
      <w:proofErr w:type="gramEnd"/>
      <w:r>
        <w:rPr>
          <w:spacing w:val="2"/>
          <w:sz w:val="28"/>
          <w:szCs w:val="28"/>
        </w:rPr>
        <w:t xml:space="preserve"> обеспечения (с распределением указанных объемов по годам);</w:t>
      </w:r>
    </w:p>
    <w:p w:rsidR="008D03C0" w:rsidRDefault="008D03C0" w:rsidP="002F501C">
      <w:pPr>
        <w:shd w:val="clear" w:color="auto" w:fill="FFFFFF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2) условия предоставления бюджетных инвестиций, в том числе обязательство юридического лица осуществить капитальные вложения в строительство (реконструкцию, в том числе с элементами реставрации, модернизацию, техническое перевооружение, иные направления инвестирования) объекта капитального строительства и (или) приобретению объекта недвижимого имущества инвестиции в объеме, указанном в подпункте 8 пункта 9 настоящего Порядка и предусмотренном в решении;</w:t>
      </w:r>
      <w:proofErr w:type="gramEnd"/>
      <w:r>
        <w:rPr>
          <w:spacing w:val="2"/>
          <w:sz w:val="28"/>
          <w:szCs w:val="28"/>
        </w:rPr>
        <w:br/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  <w:r>
        <w:rPr>
          <w:spacing w:val="2"/>
          <w:sz w:val="28"/>
          <w:szCs w:val="28"/>
        </w:rPr>
        <w:br/>
        <w:t xml:space="preserve">4) право главного распорядителя и уполномоченных органов муниципального финансового контроля на проведение проверок соблюдения юридическим </w:t>
      </w:r>
      <w:r>
        <w:rPr>
          <w:spacing w:val="2"/>
          <w:sz w:val="28"/>
          <w:szCs w:val="28"/>
        </w:rPr>
        <w:lastRenderedPageBreak/>
        <w:t>лицом условий предоставления бюджетных инвестиций;</w:t>
      </w:r>
      <w:r>
        <w:rPr>
          <w:spacing w:val="2"/>
          <w:sz w:val="28"/>
          <w:szCs w:val="28"/>
        </w:rPr>
        <w:br/>
        <w:t>5)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 муниципального образования «Натырбовское сельское поселение» без использования на эти цели бюджетных инвестиций;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8) ответственность юридического лица за неисполнение или ненадлежащее исполнение обязательств по договору;</w:t>
      </w:r>
    </w:p>
    <w:p w:rsidR="008D03C0" w:rsidRDefault="008D03C0" w:rsidP="002F501C">
      <w:pPr>
        <w:shd w:val="clear" w:color="auto" w:fill="FFFFFF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9) обязательным условием, включаемым в договор,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в том числе указанными в абзаце втором </w:t>
      </w:r>
      <w:hyperlink r:id="rId10" w:history="1">
        <w:r w:rsidRPr="002F501C">
          <w:rPr>
            <w:rStyle w:val="ae"/>
            <w:color w:val="auto"/>
            <w:spacing w:val="2"/>
            <w:sz w:val="28"/>
            <w:szCs w:val="28"/>
            <w:u w:val="none"/>
          </w:rPr>
          <w:t>пункта</w:t>
        </w:r>
        <w:proofErr w:type="gramEnd"/>
        <w:r w:rsidRPr="002F501C">
          <w:rPr>
            <w:rStyle w:val="ae"/>
            <w:color w:val="auto"/>
            <w:spacing w:val="2"/>
            <w:sz w:val="28"/>
            <w:szCs w:val="28"/>
            <w:u w:val="none"/>
          </w:rPr>
          <w:t xml:space="preserve"> 1 ст. 80 Бюджетного кодекса Российской Федерации</w:t>
        </w:r>
      </w:hyperlink>
      <w:r w:rsidRPr="002F501C">
        <w:rPr>
          <w:spacing w:val="2"/>
          <w:sz w:val="28"/>
          <w:szCs w:val="28"/>
        </w:rPr>
        <w:t>.</w:t>
      </w:r>
      <w:r w:rsidRPr="002F501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19. При составлении проекта бюджета муниципального образования «Натырбовское сельское поселение» на очередной финансовый год и плановый период подготовка и принятие решения, внесение изменений в действующее решение осуществляются в сроки, установленные графиком составления проекта бюджета  муниципального образования «Натырбовское сельское поселение»   на очередной финансовый год и плановый период.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20. В текущем финансовом году при наличии оснований и источников финансового обеспечения в действующее решение могут вноситься изменения, а также приниматься новое решение.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Внесение изменений в действующее решение и принятие нового решения осуществляются в соответствии с настоящим Порядком.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lastRenderedPageBreak/>
        <w:t xml:space="preserve">     21. Главный распорядитель в течение 3 месяцев после вступления в силу решения Со</w:t>
      </w:r>
      <w:r w:rsidR="002F501C">
        <w:rPr>
          <w:spacing w:val="2"/>
          <w:sz w:val="28"/>
          <w:szCs w:val="28"/>
        </w:rPr>
        <w:t>вета народных</w:t>
      </w:r>
      <w:r>
        <w:rPr>
          <w:spacing w:val="2"/>
          <w:sz w:val="28"/>
          <w:szCs w:val="28"/>
        </w:rPr>
        <w:t xml:space="preserve"> депутатов муниципального образования «Натырбовское сельское поселение» о бюджете муниципального образования «Натырбовское сельское поселение» обеспечивает оформление договора участия. Отсутствие оформленных договоров участия служит основанием для </w:t>
      </w:r>
      <w:proofErr w:type="spellStart"/>
      <w:r>
        <w:rPr>
          <w:spacing w:val="2"/>
          <w:sz w:val="28"/>
          <w:szCs w:val="28"/>
        </w:rPr>
        <w:t>непредоставления</w:t>
      </w:r>
      <w:proofErr w:type="spellEnd"/>
      <w:r>
        <w:rPr>
          <w:spacing w:val="2"/>
          <w:sz w:val="28"/>
          <w:szCs w:val="28"/>
        </w:rPr>
        <w:t xml:space="preserve"> бюджетных инвестиций.</w:t>
      </w:r>
    </w:p>
    <w:p w:rsidR="008D03C0" w:rsidRDefault="008D03C0" w:rsidP="008D03C0">
      <w:pPr>
        <w:shd w:val="clear" w:color="auto" w:fill="FFFFFF"/>
        <w:jc w:val="both"/>
        <w:textAlignment w:val="baseline"/>
        <w:rPr>
          <w:color w:val="4C4C4C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0E6E4B" w:rsidRDefault="000E6E4B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8D03C0" w:rsidRDefault="008D03C0" w:rsidP="008D03C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proofErr w:type="gramStart"/>
      <w:r>
        <w:rPr>
          <w:spacing w:val="2"/>
        </w:rPr>
        <w:lastRenderedPageBreak/>
        <w:t>Приложение 1 </w:t>
      </w:r>
      <w:r>
        <w:rPr>
          <w:spacing w:val="2"/>
        </w:rPr>
        <w:br/>
        <w:t xml:space="preserve">к Порядку принятия решения о предоставлении бюджетных инвестиций юридическим лицам, не являющимся муниципальными учреждениями 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муниципального образования муниципального образования «Натырбовское сельское поселение» </w:t>
      </w:r>
      <w:proofErr w:type="gramEnd"/>
    </w:p>
    <w:p w:rsidR="008D03C0" w:rsidRDefault="008D03C0" w:rsidP="008D03C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>
        <w:rPr>
          <w:b/>
          <w:bCs/>
          <w:color w:val="2D2D2D"/>
          <w:spacing w:val="2"/>
          <w:sz w:val="28"/>
          <w:szCs w:val="28"/>
        </w:rPr>
        <w:t>Критерии</w:t>
      </w:r>
      <w:r>
        <w:rPr>
          <w:b/>
          <w:bCs/>
          <w:color w:val="2D2D2D"/>
          <w:spacing w:val="2"/>
          <w:sz w:val="28"/>
          <w:szCs w:val="28"/>
        </w:rPr>
        <w:br/>
        <w:t xml:space="preserve">оценки эффективности использования средств местного бюджета муниципального образования </w:t>
      </w:r>
      <w:r w:rsidR="000E6E4B">
        <w:rPr>
          <w:b/>
          <w:bCs/>
          <w:color w:val="2D2D2D"/>
          <w:spacing w:val="2"/>
          <w:sz w:val="28"/>
          <w:szCs w:val="28"/>
        </w:rPr>
        <w:t>«</w:t>
      </w:r>
      <w:r>
        <w:rPr>
          <w:b/>
          <w:bCs/>
          <w:color w:val="2D2D2D"/>
          <w:spacing w:val="2"/>
          <w:sz w:val="28"/>
          <w:szCs w:val="28"/>
        </w:rPr>
        <w:t>Натырбовское сельское поселение</w:t>
      </w:r>
      <w:r w:rsidR="000E6E4B">
        <w:rPr>
          <w:b/>
          <w:bCs/>
          <w:color w:val="2D2D2D"/>
          <w:spacing w:val="2"/>
          <w:sz w:val="28"/>
          <w:szCs w:val="28"/>
        </w:rPr>
        <w:t>»</w:t>
      </w:r>
      <w:proofErr w:type="gramStart"/>
      <w:r>
        <w:rPr>
          <w:b/>
          <w:bCs/>
          <w:color w:val="2D2D2D"/>
          <w:spacing w:val="2"/>
          <w:sz w:val="28"/>
          <w:szCs w:val="28"/>
        </w:rPr>
        <w:t xml:space="preserve"> ,</w:t>
      </w:r>
      <w:proofErr w:type="gramEnd"/>
      <w:r>
        <w:rPr>
          <w:b/>
          <w:bCs/>
          <w:color w:val="2D2D2D"/>
          <w:spacing w:val="2"/>
          <w:sz w:val="28"/>
          <w:szCs w:val="28"/>
        </w:rPr>
        <w:t xml:space="preserve"> направляемых на капитальные вложения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099"/>
        <w:gridCol w:w="2686"/>
        <w:gridCol w:w="735"/>
        <w:gridCol w:w="3678"/>
      </w:tblGrid>
      <w:tr w:rsidR="008D03C0" w:rsidTr="008D03C0">
        <w:trPr>
          <w:trHeight w:val="15"/>
        </w:trPr>
        <w:tc>
          <w:tcPr>
            <w:tcW w:w="554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 xml:space="preserve">N </w:t>
            </w:r>
            <w:proofErr w:type="spellStart"/>
            <w:r>
              <w:rPr>
                <w:color w:val="2D2D2D"/>
                <w:lang w:eastAsia="en-US"/>
              </w:rPr>
              <w:t>пп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Наименование критерия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Значение критерия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Балл (макс. 210)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Примечания</w:t>
            </w: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Цель капитальных вложений соответствует приоритетам, обозначенным в Стратегии социально-экономического развития муниципального образования "Натырбовское сельское поселение 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Цель капитальных вложений должна соответствовать целевым векторам, задачам, указанным в Стратегии социально-экономического развития муниципального образования "Натырбовское сельское поселение "</w:t>
            </w: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Цель капитальных вложений не соответствует приоритетам, обозначенным в Стратегии социально-экономического развития муниципального образования "Натырбовское сельское поселение ", либо не указана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фактического наличия Объектов требованиям о </w:t>
            </w:r>
            <w:r>
              <w:rPr>
                <w:lang w:eastAsia="en-US"/>
              </w:rPr>
              <w:lastRenderedPageBreak/>
              <w:t>нормативной потребности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Фактическое наличие объектов меньше нормативной потребности (наличие </w:t>
            </w:r>
            <w:r>
              <w:rPr>
                <w:lang w:eastAsia="en-US"/>
              </w:rPr>
              <w:lastRenderedPageBreak/>
              <w:t>дефицита соответствующих услуг - при отсутствии нормативной потребности)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При определении нормативной потребности должны использоваться нормативы обеспеченности </w:t>
            </w:r>
            <w:r>
              <w:rPr>
                <w:lang w:eastAsia="en-US"/>
              </w:rPr>
              <w:lastRenderedPageBreak/>
              <w:t xml:space="preserve">населения объектами социальной инфраструктуры, установленные на федеральном уровне (Письмо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России </w:t>
            </w:r>
            <w:hyperlink r:id="rId11" w:history="1">
              <w:r w:rsidRPr="000E6E4B">
                <w:rPr>
                  <w:rStyle w:val="ae"/>
                  <w:color w:val="auto"/>
                  <w:lang w:eastAsia="en-US"/>
                </w:rPr>
                <w:t>от 04.05.2016 № АК-950/02 "О методических рекомендациях"</w:t>
              </w:r>
            </w:hyperlink>
            <w:r>
              <w:rPr>
                <w:lang w:eastAsia="en-US"/>
              </w:rPr>
              <w:t xml:space="preserve">, Приказ </w:t>
            </w:r>
            <w:proofErr w:type="spellStart"/>
            <w:r>
              <w:rPr>
                <w:lang w:eastAsia="en-US"/>
              </w:rPr>
              <w:t>Минспорта</w:t>
            </w:r>
            <w:proofErr w:type="spellEnd"/>
            <w:r>
              <w:rPr>
                <w:lang w:eastAsia="en-US"/>
              </w:rPr>
              <w:t xml:space="preserve"> России </w:t>
            </w:r>
            <w:hyperlink r:id="rId12" w:history="1">
              <w:r w:rsidRPr="000E6E4B">
                <w:rPr>
                  <w:rStyle w:val="ae"/>
                  <w:color w:val="auto"/>
                  <w:lang w:eastAsia="en-US"/>
                </w:rPr>
                <w:t>от 25.05.2016 N 586, "Об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организаций"</w:t>
              </w:r>
            </w:hyperlink>
            <w:r w:rsidRPr="000E6E4B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Распоряжение Минкультуры России </w:t>
            </w:r>
            <w:hyperlink r:id="rId13" w:history="1">
              <w:r w:rsidRPr="000E6E4B">
                <w:rPr>
                  <w:rStyle w:val="ae"/>
                  <w:color w:val="auto"/>
                  <w:lang w:eastAsia="en-US"/>
                </w:rPr>
                <w:t>от 27.07.2016 № Р-948 "Об утверждении</w:t>
              </w:r>
              <w:proofErr w:type="gramEnd"/>
              <w:r w:rsidRPr="000E6E4B">
                <w:rPr>
                  <w:rStyle w:val="ae"/>
                  <w:color w:val="auto"/>
                  <w:lang w:eastAsia="en-US"/>
                </w:rPr>
                <w:t xml:space="preserve">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</w:t>
              </w:r>
            </w:hyperlink>
            <w:r w:rsidRPr="000E6E4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"ГОСТ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50597-93. Государственный стандарт Российской Федерации. Автомобильные дороги и улицы. </w:t>
            </w:r>
            <w:proofErr w:type="gramStart"/>
            <w:r>
              <w:rPr>
                <w:lang w:eastAsia="en-US"/>
              </w:rPr>
              <w:t>Требования к эксплуатационному состоянию, допустимому по условиям обеспечения безопасности дорожного движения" и т.д.)</w:t>
            </w:r>
            <w:proofErr w:type="gramEnd"/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Фактическое наличие объектов соответствует требованиям о нормативной потребности (либо превышает нормативную потребность)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Отношение объема капитальных вложений к </w:t>
            </w:r>
            <w:r>
              <w:rPr>
                <w:lang w:eastAsia="en-US"/>
              </w:rPr>
              <w:lastRenderedPageBreak/>
              <w:t>количественным показателям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Значение отношения объема капитальных вложений к </w:t>
            </w:r>
            <w:r>
              <w:rPr>
                <w:lang w:eastAsia="en-US"/>
              </w:rPr>
              <w:lastRenderedPageBreak/>
              <w:t>количественным показателям результатов осуществления капитальных вложений не превышает аналогичного значения по проектам-аналогам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качестве проекта-аналога должен использоваться проект, реализуемый (или реализованный) </w:t>
            </w:r>
            <w:r>
              <w:rPr>
                <w:lang w:eastAsia="en-US"/>
              </w:rPr>
              <w:lastRenderedPageBreak/>
              <w:t>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</w:t>
            </w:r>
            <w:proofErr w:type="gramEnd"/>
            <w:r>
              <w:rPr>
                <w:lang w:eastAsia="en-US"/>
              </w:rPr>
              <w:t xml:space="preserve"> стоимости машин и </w:t>
            </w:r>
            <w:proofErr w:type="gramStart"/>
            <w:r>
              <w:rPr>
                <w:lang w:eastAsia="en-US"/>
              </w:rPr>
              <w:t>оборудования</w:t>
            </w:r>
            <w:proofErr w:type="gramEnd"/>
            <w:r>
              <w:rPr>
                <w:lang w:eastAsia="en-US"/>
              </w:rPr>
              <w:t xml:space="preserve"> которого не превышает значения соответствующих показателей по рассматриваемому проекту.</w:t>
            </w:r>
            <w:r>
              <w:rPr>
                <w:lang w:eastAsia="en-US"/>
              </w:rPr>
              <w:br/>
              <w:t>Для проведения проверки на соответствие указанному критерию заявитель предоставляет документально подтвержденные сведения по проектам-аналогам, реализуемым (или реализованным) в Российской Федерации, на территории муниципального образования "Натырбовское сельское поселение ", или в иностранном государстве в случае отсутствия проектов-аналогов, реализуемых на территории Российской Федерации.</w:t>
            </w:r>
            <w:r>
              <w:rPr>
                <w:lang w:eastAsia="en-US"/>
              </w:rPr>
              <w:br/>
      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назначению, а также по конструктивным и объемно-планировочным решениям.</w:t>
            </w: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проектам-аналогам не более чем на 5%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проектам-аналогам более чем на 5%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Наличие достаточного количества потребителей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Потребность в данных услугах (продуктах) превышает проектную мощность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Потребность в услугах (продуктах) будет превышать, соответствовать или </w:t>
            </w:r>
            <w:proofErr w:type="gramStart"/>
            <w:r>
              <w:rPr>
                <w:lang w:eastAsia="en-US"/>
              </w:rPr>
              <w:t>не достигать</w:t>
            </w:r>
            <w:proofErr w:type="gramEnd"/>
            <w:r>
              <w:rPr>
                <w:lang w:eastAsia="en-US"/>
              </w:rPr>
              <w:t xml:space="preserve"> проектную мощность объекта, если его строительство (приобретение) соответственно обеспечит неполное, полное или избыточное удовлетворение потребности в услугах (продуктах), определенной с учетом установленных нормативов.</w:t>
            </w: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Потребность в данных услугах (продуктах) соответствует проектной мощности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Проектная мощности объекта превышает потребность в данных услугах (продуктах)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r>
              <w:rPr>
                <w:lang w:eastAsia="en-US"/>
              </w:rPr>
              <w:lastRenderedPageBreak/>
              <w:t>положительного заключения государственной экспертизы проектной документации и результатов инженерных изысканий и проверки достоверности сметной стоимости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Фактическое наличие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положительного </w:t>
            </w:r>
            <w:r>
              <w:rPr>
                <w:lang w:eastAsia="en-US"/>
              </w:rPr>
              <w:lastRenderedPageBreak/>
              <w:t>заключения государственной экспертизы проектной документации и результатов инженерных изысканий.</w:t>
            </w: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Фактически обеспечено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Частично обеспечено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 обеспечено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D03C0" w:rsidRDefault="008D03C0" w:rsidP="008D03C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Рейтинг эффективности рассчитывается по формуле: </w:t>
      </w:r>
      <w:r>
        <w:rPr>
          <w:noProof/>
          <w:color w:val="2D2D2D"/>
          <w:spacing w:val="2"/>
          <w:sz w:val="28"/>
          <w:szCs w:val="28"/>
        </w:rPr>
        <w:drawing>
          <wp:inline distT="0" distB="0" distL="0" distR="0">
            <wp:extent cx="1028700" cy="209550"/>
            <wp:effectExtent l="0" t="0" r="0" b="0"/>
            <wp:docPr id="1" name="Рисунок 1" descr="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D2D2D"/>
          <w:spacing w:val="2"/>
          <w:sz w:val="28"/>
          <w:szCs w:val="28"/>
        </w:rPr>
        <w:br/>
      </w:r>
      <w:proofErr w:type="spellStart"/>
      <w:r>
        <w:rPr>
          <w:color w:val="2D2D2D"/>
          <w:spacing w:val="2"/>
          <w:sz w:val="28"/>
          <w:szCs w:val="28"/>
        </w:rPr>
        <w:t>Ri</w:t>
      </w:r>
      <w:proofErr w:type="spellEnd"/>
      <w:r>
        <w:rPr>
          <w:color w:val="2D2D2D"/>
          <w:spacing w:val="2"/>
          <w:sz w:val="28"/>
          <w:szCs w:val="28"/>
        </w:rPr>
        <w:t xml:space="preserve"> - рейтинг эффективности;</w:t>
      </w:r>
      <w:r>
        <w:rPr>
          <w:color w:val="2D2D2D"/>
          <w:spacing w:val="2"/>
          <w:sz w:val="28"/>
          <w:szCs w:val="28"/>
        </w:rPr>
        <w:br/>
      </w:r>
      <w:proofErr w:type="spellStart"/>
      <w:r>
        <w:rPr>
          <w:color w:val="2D2D2D"/>
          <w:spacing w:val="2"/>
          <w:sz w:val="28"/>
          <w:szCs w:val="28"/>
        </w:rPr>
        <w:t>Ki</w:t>
      </w:r>
      <w:proofErr w:type="spellEnd"/>
      <w:r>
        <w:rPr>
          <w:color w:val="2D2D2D"/>
          <w:spacing w:val="2"/>
          <w:sz w:val="28"/>
          <w:szCs w:val="28"/>
        </w:rPr>
        <w:t xml:space="preserve"> - балльное значение критерия эффективности.</w:t>
      </w:r>
      <w:r>
        <w:rPr>
          <w:color w:val="2D2D2D"/>
          <w:spacing w:val="2"/>
          <w:sz w:val="28"/>
          <w:szCs w:val="28"/>
        </w:rPr>
        <w:br/>
      </w:r>
    </w:p>
    <w:p w:rsidR="000E6E4B" w:rsidRDefault="000E6E4B" w:rsidP="008D03C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E6E4B" w:rsidRDefault="000E6E4B" w:rsidP="008D03C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E6E4B" w:rsidRDefault="000E6E4B" w:rsidP="008D03C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E6E4B" w:rsidRDefault="000E6E4B" w:rsidP="008D03C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E6E4B" w:rsidRDefault="000E6E4B" w:rsidP="008D03C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D03C0" w:rsidRDefault="008D03C0" w:rsidP="008D03C0">
      <w:pPr>
        <w:shd w:val="clear" w:color="auto" w:fill="FFFFFF"/>
        <w:jc w:val="right"/>
        <w:textAlignment w:val="baseline"/>
        <w:rPr>
          <w:spacing w:val="2"/>
        </w:rPr>
      </w:pPr>
    </w:p>
    <w:p w:rsidR="008D03C0" w:rsidRDefault="008D03C0" w:rsidP="008D03C0">
      <w:pPr>
        <w:shd w:val="clear" w:color="auto" w:fill="FFFFFF"/>
        <w:jc w:val="right"/>
        <w:textAlignment w:val="baseline"/>
        <w:rPr>
          <w:spacing w:val="2"/>
        </w:rPr>
      </w:pPr>
      <w:proofErr w:type="gramStart"/>
      <w:r>
        <w:rPr>
          <w:spacing w:val="2"/>
        </w:rPr>
        <w:lastRenderedPageBreak/>
        <w:t>Приложение 2 </w:t>
      </w:r>
      <w:r>
        <w:rPr>
          <w:spacing w:val="2"/>
        </w:rPr>
        <w:br/>
        <w:t xml:space="preserve">к Порядку принятия решения о предоставлении бюджетных инвестиций юридическим лицам, не являющимся муниципальными учреждениями 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муниципального образования </w:t>
      </w:r>
      <w:r>
        <w:t>"Натырбовское сельское поселение "</w:t>
      </w:r>
      <w:proofErr w:type="gramEnd"/>
    </w:p>
    <w:p w:rsidR="008D03C0" w:rsidRDefault="008D03C0" w:rsidP="008D03C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>
        <w:rPr>
          <w:spacing w:val="2"/>
        </w:rPr>
        <w:br/>
        <w:t>РАСЧЕТ </w:t>
      </w:r>
      <w:r>
        <w:rPr>
          <w:spacing w:val="2"/>
        </w:rPr>
        <w:br/>
      </w:r>
      <w:proofErr w:type="gramStart"/>
      <w:r>
        <w:rPr>
          <w:spacing w:val="2"/>
        </w:rPr>
        <w:t>ОЦЕНКИ ЭФФЕКТИВНОСТИ ИСПОЛЬЗОВАНИЯ СРЕДСТВ </w:t>
      </w:r>
      <w:r>
        <w:rPr>
          <w:spacing w:val="2"/>
        </w:rPr>
        <w:br/>
        <w:t>БЮДЖЕТА МУНИЦИПАЛЬНОГО</w:t>
      </w:r>
      <w:proofErr w:type="gramEnd"/>
      <w:r>
        <w:rPr>
          <w:spacing w:val="2"/>
        </w:rPr>
        <w:t xml:space="preserve"> ОБРАЗОВАНИЯ "НАТЫРБОВСКОЕ СЕЛЬСКОЕ ПОСЕЛЕНИЕ", </w:t>
      </w:r>
      <w:r>
        <w:rPr>
          <w:spacing w:val="2"/>
        </w:rPr>
        <w:br/>
        <w:t>НАПРАВЛЯЕМЫХ НА КАПИТАЛЬНЫЕ ВЛОЖЕНИЯ</w:t>
      </w:r>
      <w:r>
        <w:rPr>
          <w:spacing w:val="2"/>
        </w:rPr>
        <w:br/>
      </w:r>
      <w:r>
        <w:rPr>
          <w:spacing w:val="2"/>
          <w:sz w:val="28"/>
          <w:szCs w:val="28"/>
        </w:rPr>
        <w:t>по объекту ____________________________________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944"/>
        <w:gridCol w:w="1549"/>
        <w:gridCol w:w="3660"/>
      </w:tblGrid>
      <w:tr w:rsidR="008D03C0" w:rsidTr="008D03C0">
        <w:trPr>
          <w:trHeight w:val="15"/>
        </w:trPr>
        <w:tc>
          <w:tcPr>
            <w:tcW w:w="554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74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Наименование критерия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Значение критерия (балл)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Обоснование значения критерия</w:t>
            </w: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Соответствие фактического наличия Объектов требованиям о нормативной потребности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Отношение объема капитальных вложений к количественным показателям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Наличие достаточного количества потребителей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Наличие положительного заключения государственной экспертизы проектной документации и результатов инженерных изысканий и проверки достоверности сметной стоимости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Рейтинг эффективности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</w:tbl>
    <w:p w:rsidR="008D03C0" w:rsidRDefault="008D03C0" w:rsidP="008D03C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администрации </w:t>
      </w:r>
      <w:r>
        <w:rPr>
          <w:color w:val="2D2D2D"/>
          <w:spacing w:val="2"/>
          <w:sz w:val="28"/>
          <w:szCs w:val="28"/>
        </w:rPr>
        <w:br/>
        <w:t>муниципального образования </w:t>
      </w:r>
      <w:r>
        <w:rPr>
          <w:color w:val="2D2D2D"/>
          <w:spacing w:val="2"/>
          <w:sz w:val="28"/>
          <w:szCs w:val="28"/>
        </w:rPr>
        <w:br/>
        <w:t>«Натырбовское сельское поселение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>Н.В. Касицына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lastRenderedPageBreak/>
        <w:br/>
      </w:r>
    </w:p>
    <w:p w:rsidR="000E6E4B" w:rsidRDefault="008D03C0" w:rsidP="008D03C0">
      <w:pPr>
        <w:shd w:val="clear" w:color="auto" w:fill="FFFFFF"/>
        <w:jc w:val="right"/>
        <w:textAlignment w:val="baseline"/>
        <w:rPr>
          <w:spacing w:val="2"/>
        </w:rPr>
      </w:pPr>
      <w:proofErr w:type="gramStart"/>
      <w:r>
        <w:rPr>
          <w:spacing w:val="2"/>
        </w:rPr>
        <w:t>Приложение 3</w:t>
      </w:r>
      <w:r>
        <w:rPr>
          <w:spacing w:val="2"/>
        </w:rPr>
        <w:br/>
        <w:t xml:space="preserve">к Порядку принятия решения о предоставлении бюджетных инвестиций юридическим лицам, не являющимся муниципальными учреждениями 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муниципального образования </w:t>
      </w:r>
      <w:proofErr w:type="gramEnd"/>
    </w:p>
    <w:p w:rsidR="008D03C0" w:rsidRDefault="008D03C0" w:rsidP="008D03C0">
      <w:pPr>
        <w:shd w:val="clear" w:color="auto" w:fill="FFFFFF"/>
        <w:jc w:val="right"/>
        <w:textAlignment w:val="baseline"/>
        <w:rPr>
          <w:spacing w:val="2"/>
        </w:rPr>
      </w:pPr>
      <w:r>
        <w:rPr>
          <w:spacing w:val="2"/>
        </w:rPr>
        <w:t>"</w:t>
      </w:r>
      <w:r>
        <w:t xml:space="preserve"> Натырбовское сельское поселение</w:t>
      </w:r>
      <w:r>
        <w:rPr>
          <w:spacing w:val="2"/>
        </w:rPr>
        <w:t xml:space="preserve"> "</w:t>
      </w:r>
    </w:p>
    <w:p w:rsidR="008D03C0" w:rsidRDefault="008D03C0" w:rsidP="008D03C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</w:p>
    <w:p w:rsidR="008D03C0" w:rsidRDefault="008D03C0" w:rsidP="008D03C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ФОРМА ЗАКЛЮЧЕНИЯ</w:t>
      </w:r>
    </w:p>
    <w:p w:rsidR="008D03C0" w:rsidRDefault="008D03C0" w:rsidP="008D03C0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Администрации муниципального образования «Натырбовское сельское поселение» об эффективности использования средств местного бюджета муниципального образования "Натырбовское сельское поселение", направляемых на капитальные вложения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I. Сведения об инвестиционном проекте согласно проектной документации (согласно паспорту инвестиционного проекта):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1) Наименование инвестиционного проекта: ___________________________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2) Срок реализации инвестиционного проекта: ________________________</w:t>
      </w:r>
      <w:r>
        <w:rPr>
          <w:color w:val="2D2D2D"/>
          <w:spacing w:val="2"/>
          <w:sz w:val="28"/>
          <w:szCs w:val="28"/>
        </w:rPr>
        <w:br/>
        <w:t>3) Стоимость инвестиционного проекта (тыс. руб. с одним знаком после запятой): ___________________________________________________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II. Оценка эффективности использования средств бюджета муниципального образования "Натырбовское сельское поселение», направляемых на капитальные вложения, по инвестиционному проекту:</w:t>
      </w:r>
      <w:r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052"/>
        <w:gridCol w:w="1819"/>
        <w:gridCol w:w="1474"/>
        <w:gridCol w:w="1833"/>
      </w:tblGrid>
      <w:tr w:rsidR="008D03C0" w:rsidTr="008D03C0">
        <w:trPr>
          <w:trHeight w:val="15"/>
        </w:trPr>
        <w:tc>
          <w:tcPr>
            <w:tcW w:w="554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8D03C0" w:rsidRDefault="008D03C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Наименование критерия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Значение критерия (балл)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Обоснование отклонений в расчете критерия (при наличии)</w:t>
            </w: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 расчету главного распорядителя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 расчету управления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фактического наличия Объектов требованиям о </w:t>
            </w:r>
            <w:r>
              <w:rPr>
                <w:lang w:eastAsia="en-US"/>
              </w:rPr>
              <w:lastRenderedPageBreak/>
              <w:t>нормативной потребности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Отношение объема капитальных вложений к количественным показателям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Наличие достаточного количества потребителей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Наличие положительного заключения государственной экспертизы проектной </w:t>
            </w:r>
            <w:r>
              <w:rPr>
                <w:lang w:eastAsia="en-US"/>
              </w:rPr>
              <w:br/>
              <w:t>документации и результатов инженерных изысканий</w:t>
            </w:r>
            <w:r>
              <w:rPr>
                <w:lang w:eastAsia="en-US"/>
              </w:rPr>
              <w:br/>
              <w:t>и проверки достоверности сметной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D03C0" w:rsidTr="008D03C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Рейтинг эффективности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D03C0" w:rsidRDefault="008D03C0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</w:tbl>
    <w:p w:rsidR="008D03C0" w:rsidRDefault="008D03C0" w:rsidP="008D03C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III. Вывод о соответствии или несоответствии инвестиционного проекта установленным критериям эффективности использования средств местного бюджета муниципального образования "Натырбовское сельское поселение", направляемых на капитальные вложения: ____________________________________________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 xml:space="preserve">Глава Администрации </w:t>
      </w:r>
    </w:p>
    <w:p w:rsidR="008D03C0" w:rsidRDefault="008D03C0" w:rsidP="008D03C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МО «Натырбовское сельское поселение»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  <w:t>Н.В. Касицына</w:t>
      </w:r>
      <w:r>
        <w:rPr>
          <w:color w:val="2D2D2D"/>
          <w:spacing w:val="2"/>
          <w:sz w:val="28"/>
          <w:szCs w:val="28"/>
        </w:rPr>
        <w:tab/>
      </w:r>
    </w:p>
    <w:p w:rsidR="008D03C0" w:rsidRDefault="008D03C0" w:rsidP="008D03C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8D03C0" w:rsidRDefault="008D03C0" w:rsidP="008D03C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"_____" _____________ 20__ г.</w:t>
      </w:r>
    </w:p>
    <w:p w:rsidR="008D03C0" w:rsidRDefault="008D03C0" w:rsidP="008D03C0">
      <w:pPr>
        <w:jc w:val="center"/>
      </w:pPr>
      <w:r>
        <w:rPr>
          <w:color w:val="000000"/>
        </w:rPr>
        <w:t> </w:t>
      </w:r>
    </w:p>
    <w:p w:rsidR="002E44BB" w:rsidRDefault="002E44BB" w:rsidP="008D03C0">
      <w:pPr>
        <w:jc w:val="both"/>
        <w:rPr>
          <w:sz w:val="28"/>
          <w:szCs w:val="28"/>
        </w:rPr>
      </w:pPr>
    </w:p>
    <w:sectPr w:rsidR="002E44BB" w:rsidSect="00A66B1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191B95"/>
    <w:multiLevelType w:val="hybridMultilevel"/>
    <w:tmpl w:val="117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C0B0EEC"/>
    <w:multiLevelType w:val="multilevel"/>
    <w:tmpl w:val="06E6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595A"/>
    <w:multiLevelType w:val="hybridMultilevel"/>
    <w:tmpl w:val="B83A2304"/>
    <w:lvl w:ilvl="0" w:tplc="5DC6DB5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041A0D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24D828E1"/>
    <w:multiLevelType w:val="hybridMultilevel"/>
    <w:tmpl w:val="E5BC1366"/>
    <w:lvl w:ilvl="0" w:tplc="885A803C">
      <w:start w:val="1"/>
      <w:numFmt w:val="decimal"/>
      <w:lvlText w:val="%1)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078F5"/>
    <w:multiLevelType w:val="hybridMultilevel"/>
    <w:tmpl w:val="416E8098"/>
    <w:lvl w:ilvl="0" w:tplc="B4AEF4D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99447FB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B6B6865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EC276C0"/>
    <w:multiLevelType w:val="hybridMultilevel"/>
    <w:tmpl w:val="06B4943E"/>
    <w:lvl w:ilvl="0" w:tplc="7C08A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97506"/>
    <w:multiLevelType w:val="hybridMultilevel"/>
    <w:tmpl w:val="8C0AF156"/>
    <w:lvl w:ilvl="0" w:tplc="4D423E3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017E7"/>
    <w:multiLevelType w:val="hybridMultilevel"/>
    <w:tmpl w:val="4DF052E8"/>
    <w:lvl w:ilvl="0" w:tplc="EF44AF7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20484"/>
    <w:multiLevelType w:val="hybridMultilevel"/>
    <w:tmpl w:val="A05ED8E4"/>
    <w:lvl w:ilvl="0" w:tplc="F3A6EB28">
      <w:start w:val="1"/>
      <w:numFmt w:val="decimal"/>
      <w:lvlText w:val="%1."/>
      <w:lvlJc w:val="left"/>
      <w:pPr>
        <w:ind w:left="114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18"/>
  </w:num>
  <w:num w:numId="6">
    <w:abstractNumId w:val="15"/>
  </w:num>
  <w:num w:numId="7">
    <w:abstractNumId w:val="4"/>
  </w:num>
  <w:num w:numId="8">
    <w:abstractNumId w:val="3"/>
  </w:num>
  <w:num w:numId="9">
    <w:abstractNumId w:val="5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2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0"/>
  </w:num>
  <w:num w:numId="31">
    <w:abstractNumId w:val="2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0EF0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0E6E4B"/>
    <w:rsid w:val="000E705F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2E44BB"/>
    <w:rsid w:val="002F501C"/>
    <w:rsid w:val="00311548"/>
    <w:rsid w:val="00330D8D"/>
    <w:rsid w:val="0033339C"/>
    <w:rsid w:val="0036092A"/>
    <w:rsid w:val="0036775E"/>
    <w:rsid w:val="003930AA"/>
    <w:rsid w:val="003A3A9A"/>
    <w:rsid w:val="003A70C2"/>
    <w:rsid w:val="003A76EF"/>
    <w:rsid w:val="003D315D"/>
    <w:rsid w:val="00440B62"/>
    <w:rsid w:val="0046702D"/>
    <w:rsid w:val="00476414"/>
    <w:rsid w:val="004D26B7"/>
    <w:rsid w:val="004E2053"/>
    <w:rsid w:val="004E4471"/>
    <w:rsid w:val="005045BE"/>
    <w:rsid w:val="00531C19"/>
    <w:rsid w:val="0053626B"/>
    <w:rsid w:val="00590881"/>
    <w:rsid w:val="00597690"/>
    <w:rsid w:val="005A4344"/>
    <w:rsid w:val="005B57E2"/>
    <w:rsid w:val="00602FC5"/>
    <w:rsid w:val="00642A55"/>
    <w:rsid w:val="00651CE5"/>
    <w:rsid w:val="00657098"/>
    <w:rsid w:val="00674F91"/>
    <w:rsid w:val="00692FEA"/>
    <w:rsid w:val="006C61AD"/>
    <w:rsid w:val="006C6F01"/>
    <w:rsid w:val="006E3B67"/>
    <w:rsid w:val="006E3F63"/>
    <w:rsid w:val="006F1FEC"/>
    <w:rsid w:val="006F2E46"/>
    <w:rsid w:val="0070178F"/>
    <w:rsid w:val="007066A1"/>
    <w:rsid w:val="007278B1"/>
    <w:rsid w:val="00762385"/>
    <w:rsid w:val="007857F2"/>
    <w:rsid w:val="0078760D"/>
    <w:rsid w:val="007934D9"/>
    <w:rsid w:val="007A7C8D"/>
    <w:rsid w:val="007C0562"/>
    <w:rsid w:val="00805306"/>
    <w:rsid w:val="008203EA"/>
    <w:rsid w:val="00825B5B"/>
    <w:rsid w:val="008333F7"/>
    <w:rsid w:val="00846334"/>
    <w:rsid w:val="00881B9C"/>
    <w:rsid w:val="00885C0A"/>
    <w:rsid w:val="008B47EF"/>
    <w:rsid w:val="008D03C0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66B13"/>
    <w:rsid w:val="00A705AE"/>
    <w:rsid w:val="00A71E27"/>
    <w:rsid w:val="00A843AA"/>
    <w:rsid w:val="00A847FE"/>
    <w:rsid w:val="00AC429F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450BF"/>
    <w:rsid w:val="00C63BD2"/>
    <w:rsid w:val="00C72175"/>
    <w:rsid w:val="00C91BDB"/>
    <w:rsid w:val="00CC1382"/>
    <w:rsid w:val="00CE3008"/>
    <w:rsid w:val="00D21AD4"/>
    <w:rsid w:val="00D25D1E"/>
    <w:rsid w:val="00D47EC6"/>
    <w:rsid w:val="00DA3AE3"/>
    <w:rsid w:val="00DC2F40"/>
    <w:rsid w:val="00DD04DE"/>
    <w:rsid w:val="00E46A8B"/>
    <w:rsid w:val="00E51986"/>
    <w:rsid w:val="00E6154C"/>
    <w:rsid w:val="00E7179B"/>
    <w:rsid w:val="00EB532A"/>
    <w:rsid w:val="00EC4005"/>
    <w:rsid w:val="00EC6635"/>
    <w:rsid w:val="00EE7855"/>
    <w:rsid w:val="00F22F1E"/>
    <w:rsid w:val="00F9323D"/>
    <w:rsid w:val="00FA34AA"/>
    <w:rsid w:val="00FA3D22"/>
    <w:rsid w:val="00FA4D2A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48A7"/>
    <w:rPr>
      <w:i/>
      <w:iCs/>
    </w:rPr>
  </w:style>
  <w:style w:type="character" w:styleId="a9">
    <w:name w:val="Strong"/>
    <w:basedOn w:val="a0"/>
    <w:uiPriority w:val="22"/>
    <w:qFormat/>
    <w:rsid w:val="0098786F"/>
    <w:rPr>
      <w:b/>
      <w:bCs/>
    </w:rPr>
  </w:style>
  <w:style w:type="paragraph" w:styleId="aa">
    <w:name w:val="Body Text"/>
    <w:basedOn w:val="a"/>
    <w:link w:val="ab"/>
    <w:rsid w:val="009B4903"/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2E44BB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E44BB"/>
    <w:rPr>
      <w:color w:val="800080" w:themeColor="followedHyperlink"/>
      <w:u w:val="single"/>
    </w:rPr>
  </w:style>
  <w:style w:type="paragraph" w:styleId="af0">
    <w:name w:val="header"/>
    <w:basedOn w:val="a"/>
    <w:link w:val="af1"/>
    <w:semiHidden/>
    <w:unhideWhenUsed/>
    <w:rsid w:val="002E44B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2E44BB"/>
    <w:rPr>
      <w:rFonts w:ascii="Calibri" w:eastAsia="Times New Roman" w:hAnsi="Calibri" w:cs="Calibri"/>
    </w:rPr>
  </w:style>
  <w:style w:type="paragraph" w:customStyle="1" w:styleId="ConsPlusNormal">
    <w:name w:val="ConsPlusNormal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a"/>
    <w:rsid w:val="002E44BB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аблицы (моноширинный)"/>
    <w:basedOn w:val="a"/>
    <w:next w:val="a"/>
    <w:uiPriority w:val="99"/>
    <w:rsid w:val="002E4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E4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2E44BB"/>
    <w:rPr>
      <w:b/>
      <w:bCs w:val="0"/>
      <w:color w:val="26282F"/>
    </w:rPr>
  </w:style>
  <w:style w:type="character" w:customStyle="1" w:styleId="a6">
    <w:name w:val="Абзац списка Знак"/>
    <w:link w:val="a5"/>
    <w:uiPriority w:val="34"/>
    <w:locked/>
    <w:rsid w:val="00A66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A66B13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48A7"/>
    <w:rPr>
      <w:i/>
      <w:iCs/>
    </w:rPr>
  </w:style>
  <w:style w:type="character" w:styleId="a9">
    <w:name w:val="Strong"/>
    <w:basedOn w:val="a0"/>
    <w:uiPriority w:val="22"/>
    <w:qFormat/>
    <w:rsid w:val="0098786F"/>
    <w:rPr>
      <w:b/>
      <w:bCs/>
    </w:rPr>
  </w:style>
  <w:style w:type="paragraph" w:styleId="aa">
    <w:name w:val="Body Text"/>
    <w:basedOn w:val="a"/>
    <w:link w:val="ab"/>
    <w:rsid w:val="009B4903"/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2E44BB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E44BB"/>
    <w:rPr>
      <w:color w:val="800080" w:themeColor="followedHyperlink"/>
      <w:u w:val="single"/>
    </w:rPr>
  </w:style>
  <w:style w:type="paragraph" w:styleId="af0">
    <w:name w:val="header"/>
    <w:basedOn w:val="a"/>
    <w:link w:val="af1"/>
    <w:semiHidden/>
    <w:unhideWhenUsed/>
    <w:rsid w:val="002E44B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2E44BB"/>
    <w:rPr>
      <w:rFonts w:ascii="Calibri" w:eastAsia="Times New Roman" w:hAnsi="Calibri" w:cs="Calibri"/>
    </w:rPr>
  </w:style>
  <w:style w:type="paragraph" w:customStyle="1" w:styleId="ConsPlusNormal">
    <w:name w:val="ConsPlusNormal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a"/>
    <w:rsid w:val="002E44BB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аблицы (моноширинный)"/>
    <w:basedOn w:val="a"/>
    <w:next w:val="a"/>
    <w:uiPriority w:val="99"/>
    <w:rsid w:val="002E4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E4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2E44BB"/>
    <w:rPr>
      <w:b/>
      <w:bCs w:val="0"/>
      <w:color w:val="26282F"/>
    </w:rPr>
  </w:style>
  <w:style w:type="character" w:customStyle="1" w:styleId="a6">
    <w:name w:val="Абзац списка Знак"/>
    <w:link w:val="a5"/>
    <w:uiPriority w:val="34"/>
    <w:locked/>
    <w:rsid w:val="00A66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A66B13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4560112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203778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6099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51835453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4FCF-5F0F-4A06-B34B-595DD976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2018-10-15T12:32:00Z</cp:lastPrinted>
  <dcterms:created xsi:type="dcterms:W3CDTF">2018-09-24T08:17:00Z</dcterms:created>
  <dcterms:modified xsi:type="dcterms:W3CDTF">2018-10-15T12:33:00Z</dcterms:modified>
</cp:coreProperties>
</file>