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C11C64" w:rsidRDefault="00E51A2F" w:rsidP="00E51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</w:t>
      </w:r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  <w:r w:rsidR="007607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760775">
        <w:rPr>
          <w:rFonts w:ascii="Times New Roman" w:eastAsia="Times New Roman" w:hAnsi="Times New Roman" w:cs="Times New Roman"/>
          <w:b/>
          <w:bCs/>
          <w:sz w:val="36"/>
          <w:szCs w:val="36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51A2F" w:rsidRPr="00E51A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№ </w:t>
      </w:r>
      <w:r w:rsidR="00E51A2F" w:rsidRPr="00E51A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58</w:t>
      </w:r>
      <w:r w:rsidR="000E3CA9" w:rsidRPr="00E51A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C11C64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 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</w:rPr>
        <w:t>утверждении типовой формы соглашения о передаче полномочий по осуществлению внешнего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697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>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Уставом муниципального образование 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 </w:t>
      </w:r>
    </w:p>
    <w:p w:rsidR="00760775" w:rsidRDefault="009B0DF5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 депутатов муниципального образования 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Натырбовское сельское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поселение» </w:t>
      </w:r>
    </w:p>
    <w:p w:rsidR="00701CB4" w:rsidRPr="000E3CA9" w:rsidRDefault="00760775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B0DF5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типовую форму соглашения о передаче части полномочий по осуществлению внешнего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(Приложение №1).</w:t>
      </w:r>
    </w:p>
    <w:p w:rsidR="00520C3D" w:rsidRPr="000E3CA9" w:rsidRDefault="00520C3D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Заключить </w:t>
      </w:r>
      <w:r w:rsidR="001062A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="001062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Советом народных депутатов муниципального образования «Кошехабльский район» и Контрольно-счетной палатой муниципального образования «Кошехабльский район» соглашение о передаче части полномочий по осуществлению внешнего муниципального финансового контроля согласно Приложению.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B24E6" w:rsidRDefault="00E74697" w:rsidP="00760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Натырбовское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сельское поселение»                              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</w:rPr>
        <w:t xml:space="preserve">Н.В. Касицына 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775" w:rsidRDefault="0076077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>Совета народных депутатов</w:t>
      </w:r>
    </w:p>
    <w:p w:rsidR="00FB24E6" w:rsidRPr="00C11C64" w:rsidRDefault="00760775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сельское поселение»</w:t>
      </w:r>
    </w:p>
    <w:p w:rsidR="00FB24E6" w:rsidRPr="00E51A2F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bookmarkStart w:id="0" w:name="_GoBack"/>
      <w:r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</w:t>
      </w:r>
      <w:r w:rsidR="00E51A2F"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т «18</w:t>
      </w:r>
      <w:r w:rsidR="00FB24E6"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» </w:t>
      </w:r>
      <w:r w:rsidR="00760775"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декабря </w:t>
      </w:r>
      <w:r w:rsidR="00FB24E6"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20</w:t>
      </w:r>
      <w:r w:rsidR="00760775"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18 г.</w:t>
      </w:r>
      <w:r w:rsidR="00FB24E6"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№</w:t>
      </w:r>
      <w:r w:rsidR="00E51A2F" w:rsidRPr="00E51A2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58</w:t>
      </w:r>
    </w:p>
    <w:bookmarkEnd w:id="0"/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 w:rsidRPr="00E74697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 внешнего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97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97" w:rsidRPr="00E74697" w:rsidRDefault="00E74697" w:rsidP="00E74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 xml:space="preserve"> «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74697">
        <w:rPr>
          <w:rFonts w:ascii="Times New Roman" w:hAnsi="Times New Roman" w:cs="Times New Roman"/>
          <w:sz w:val="24"/>
          <w:szCs w:val="24"/>
        </w:rPr>
        <w:t xml:space="preserve">» 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E74697">
        <w:rPr>
          <w:rFonts w:ascii="Times New Roman" w:hAnsi="Times New Roman" w:cs="Times New Roman"/>
          <w:sz w:val="24"/>
          <w:szCs w:val="24"/>
        </w:rPr>
        <w:t>20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7469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46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775">
        <w:rPr>
          <w:rFonts w:ascii="Times New Roman" w:hAnsi="Times New Roman" w:cs="Times New Roman"/>
          <w:sz w:val="24"/>
          <w:szCs w:val="24"/>
        </w:rPr>
        <w:t>с</w:t>
      </w:r>
      <w:r w:rsidRPr="00E74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0775">
        <w:rPr>
          <w:rFonts w:ascii="Times New Roman" w:hAnsi="Times New Roman" w:cs="Times New Roman"/>
          <w:sz w:val="24"/>
          <w:szCs w:val="24"/>
        </w:rPr>
        <w:t>Натырбово</w:t>
      </w:r>
      <w:proofErr w:type="spellEnd"/>
      <w:r w:rsidRPr="00E74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9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07.02.2011 № 6 – ФЗ «Об общих принципах организации и деятельности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Совет народных депутатов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 в лице председателя  А.В. Брянцева, действующего на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основании Устава муниципального 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район»,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счетная палата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 в лице председателя С.А.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Вороковой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счетной палате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район», администрации муниципального образования «</w:t>
      </w:r>
      <w:r w:rsidR="00760775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в лице главы администрации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45F17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E45F17">
        <w:rPr>
          <w:rFonts w:ascii="Times New Roman" w:hAnsi="Times New Roman" w:cs="Times New Roman"/>
          <w:sz w:val="24"/>
          <w:szCs w:val="24"/>
        </w:rPr>
        <w:t>Касицыной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 xml:space="preserve">Натырбовское </w:t>
      </w:r>
      <w:r w:rsidRPr="001062A7">
        <w:rPr>
          <w:rFonts w:ascii="Times New Roman" w:hAnsi="Times New Roman" w:cs="Times New Roman"/>
          <w:sz w:val="24"/>
          <w:szCs w:val="24"/>
        </w:rPr>
        <w:t>сельское поселение», именуемые в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настоящее Соглашение во исполнение решения Совета народных депутатов муниципального образования «Кошехабльский район» от «___» __________ 20___ года №___ и Совета народных депутатов муниципального образования «________________ сельское поселение» от «___» ____________ 20___ года №___               о нижеследующем: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1.Предмет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передача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палате муниципального образования «Кошехабльский район» части полномочий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1.2. Контрольно – счетной палате муниципального образования «Кошехабльский район» передается часть полномочий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исполнением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2) Экспертизы проектов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3) Внешней проверки годового отчета об исполнении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4) Организации и осуществления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1.3. Другие контрольные и экспертно – аналитические мероприятия на основании предложений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представленных в сроки, установленные для формирования плана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lastRenderedPageBreak/>
        <w:t>Контрольные и экспертно – аналитические мероприятия в соответствии с настоящим соглашением включаются в план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2. Порядок определения и предоставления ежегодного объема межбюджетных трансфертов: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sz w:val="24"/>
          <w:szCs w:val="24"/>
        </w:rPr>
        <w:t>Размер финансовых средств (трансфертов) рассчитывается исходя из годового фонда оплаты труда специалиста, согласно нормативам оплаты труда, установленным в муниципальном образовании «Кошехабльский район» на финансовый год, в течение которого будут исполняться полномочия, объема средств, необходимых для материального обеспечения исполнения полномочий.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2.2. Для осуществления полномочий, предусмотренных настоящим Соглашением, муниципальное образование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передает, а администрация муниципального образования «Кошехабльский район» принимает следующие финансовые средства в расчете на год: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- </w:t>
      </w:r>
      <w:r w:rsidR="00D859B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62A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1062A7">
        <w:rPr>
          <w:rFonts w:ascii="Times New Roman" w:hAnsi="Times New Roman" w:cs="Times New Roman"/>
          <w:sz w:val="24"/>
          <w:szCs w:val="24"/>
        </w:rPr>
        <w:t>. МО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(Приложение № 1 Расчет</w:t>
      </w:r>
      <w:r w:rsidR="00D859B8">
        <w:rPr>
          <w:rFonts w:ascii="Times New Roman" w:hAnsi="Times New Roman" w:cs="Times New Roman"/>
          <w:sz w:val="24"/>
          <w:szCs w:val="24"/>
        </w:rPr>
        <w:t xml:space="preserve"> трансфертов</w:t>
      </w:r>
      <w:r w:rsidRPr="001062A7">
        <w:rPr>
          <w:rFonts w:ascii="Times New Roman" w:hAnsi="Times New Roman" w:cs="Times New Roman"/>
          <w:sz w:val="24"/>
          <w:szCs w:val="24"/>
        </w:rPr>
        <w:t>).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2.3. Суммарный объем показателей, необходимых для расчета объема межбюджетных трансфертов на очередной год, определенный в соответствии с настоящим Соглашением, доводится Контрольно-счетной палатой муниципального образования «Кошехабльский район» до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не позднее, чем за 3 месяца до начала очередного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2.4. Для проведения Контрольно-счетной палаты муниципального образования «Кошехабльский район» контрольных и экспертно-аналитических внеплановых мероприятий в соответствии с предложениями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2.5. Ежегодный объем межбюджетных трансфертов перечисляется в срок до завершения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2.6. Расходы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представление межбюджетных трансфертов и расходы бюджета муниципального образования «Кошехабльский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2.7. Межбюджетные трансферты зачисляются в бюджет муниципального образования «Кошехабльский район» по соответствующему коду бюджетной классификации доходов.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2.8. 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В случае не перечисления (неполного перечисления) в бюджет образования «Кошехабльский район» межбюджетных трансфертов по истечении 15 рабочих дней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0,1 % от не перечисленной суммы.</w:t>
      </w:r>
      <w:proofErr w:type="gramEnd"/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3.Срок действия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3.1. Соглашение заключено на срок один год и действует в период с «___» января 20__ года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20__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3.2. При отсутствии письменного обращения какой – либо из сторон о прекращении действия Соглашения, направленного до истечения срока Соглашения, Соглашение считается пролонгированным на срок три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4. Права и обязанности сторон: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 муниципального образования «Кошехабльский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муниципального образования «Кошехабльский  район» по осуществлению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4.1.2.) Устанавливает штатную численность Контрольно-счетной палаты муниципального образования «Кошехабльский  район» с учетом необходимости осуществления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4.1.3.) Может устанавливать случаи и порядок использования собственных материальных ресурсов и финансовых средств муниципального образования «Кошехабльский  район»  для осуществления,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4.1.4.) получает от Контрольно-счетной палаты муниципального образования «Кошехабльский 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 Контрольно-счетная палата муниципального образования «Кошехабльский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4.2.1.) Включает в план своей работы: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ежегодно внешнюю проверку годового отчета об исполнении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экспертизу проекта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в сроки, не противоречащие законодательству — иные контрольные и экспертно-аналитические мероприятия;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4.2.2.)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4.2.3.) Для подготовки к внешней проверке годового отчета об исполнении бюджета 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имеет право в течение соответствующего года осуществлять контроль по исполнению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использованием средств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4.2.4.) Информирует о ходе исполнения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о результатах проведенных контрольных и экспертно-аналитических мероприятий представительный орган поселения и главу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4.2.5.) Осуществляет иные полномочия в сфере внешнего муниципального финансового контроля, установленные федеральными законами, законами Республики Адыгея, уставом и нормативными правовыми актами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4.2.6.) Ежегодно предоставляет представительному органу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информацию об осуществлении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4.2.7.) Размещает информацию о проведенных мероприятиях на своем официальном сайте в сети «Интернет»;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4.2.8.) Направляет представления и предписания администрации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принимает другие предусмотренные законодательством меры по установлению и предотвращению выявленных нарушений;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4.2.9.)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4.3.Представительный орган муниципального образования «</w:t>
      </w:r>
      <w:r w:rsidR="008B3884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поселение»: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4.3.1.)</w:t>
      </w:r>
      <w:r w:rsidRPr="001062A7">
        <w:rPr>
          <w:rFonts w:ascii="Times New Roman" w:hAnsi="Times New Roman" w:cs="Times New Roman"/>
          <w:sz w:val="24"/>
          <w:szCs w:val="24"/>
        </w:rPr>
        <w:t> Н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аправляет в Контрольно-счетную палату муниципального образования «Кошехабльский  район» предложения о проведении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4.3.2.) Рассматривает отчеты и заключения, а также предложения  Контрольно-счетной палаты муниципального образования «Кошехабльский  район» по результатам проведения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4.3.3.) Имеет право опубликовывать информацию о проведенных мероприятиях в средствах массовой информации, направлять отчеты и заключения в Контрольно-счетную палату муниципального образования «Кошехабльский район»;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4.3.4.) Рассматривает обращения Контрольно-счетной палаты муниципального образования «Кошехабльский 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4.4.Стороны имеют право принимать иные меры, необходимые для реализации настоящего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5. Ответственность сторон: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5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6. Заключительные положения: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«Кошехабльский район» или представительным органом поселения другим Сторонам уведомления о расторжении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6.4.Неурегулированные Сторонами споры и разногласия, возникающие при исполнении настоящего Соглашения, подлежат рассмотрению в порядке, предусмотренном законодательством.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трех экземплярах, имеющих одинаковую юридическую силу, по одному экземпляру для  каждой из Сторон.</w:t>
      </w: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                                                  Глава администрации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Совета народных депутатов                           муниципального образования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«Кошехабльский  район»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8B3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B3884">
        <w:rPr>
          <w:rFonts w:ascii="Times New Roman" w:hAnsi="Times New Roman" w:cs="Times New Roman"/>
          <w:b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 А.В. Брянцев                  </w:t>
      </w:r>
      <w:r w:rsidR="008B3884">
        <w:rPr>
          <w:rFonts w:ascii="Times New Roman" w:hAnsi="Times New Roman" w:cs="Times New Roman"/>
          <w:b/>
          <w:color w:val="000000"/>
          <w:sz w:val="24"/>
          <w:szCs w:val="24"/>
        </w:rPr>
        <w:t>__________________Н.В. Касицына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    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Контрольно-счетной палаты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«Кошехабльский  район»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 С.А. </w:t>
      </w:r>
      <w:proofErr w:type="spellStart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Ворокова</w:t>
      </w:r>
      <w:proofErr w:type="spellEnd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24E6" w:rsidRPr="001062A7" w:rsidRDefault="00FB24E6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B24E6" w:rsidRPr="001062A7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4"/>
    <w:rsid w:val="00072ECF"/>
    <w:rsid w:val="000E3CA9"/>
    <w:rsid w:val="001062A7"/>
    <w:rsid w:val="00131E4E"/>
    <w:rsid w:val="002A4E5E"/>
    <w:rsid w:val="00307697"/>
    <w:rsid w:val="00382BFB"/>
    <w:rsid w:val="004357BD"/>
    <w:rsid w:val="00480792"/>
    <w:rsid w:val="00520C3D"/>
    <w:rsid w:val="00701CB4"/>
    <w:rsid w:val="00760775"/>
    <w:rsid w:val="00801761"/>
    <w:rsid w:val="008B3884"/>
    <w:rsid w:val="009B0DF5"/>
    <w:rsid w:val="00B36E01"/>
    <w:rsid w:val="00B37BF1"/>
    <w:rsid w:val="00B60A32"/>
    <w:rsid w:val="00C11C64"/>
    <w:rsid w:val="00D859B8"/>
    <w:rsid w:val="00DB6F45"/>
    <w:rsid w:val="00DE4D70"/>
    <w:rsid w:val="00E45F17"/>
    <w:rsid w:val="00E51A2F"/>
    <w:rsid w:val="00E746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2</cp:revision>
  <cp:lastPrinted>2018-12-18T09:55:00Z</cp:lastPrinted>
  <dcterms:created xsi:type="dcterms:W3CDTF">2018-12-18T09:57:00Z</dcterms:created>
  <dcterms:modified xsi:type="dcterms:W3CDTF">2018-12-18T09:57:00Z</dcterms:modified>
</cp:coreProperties>
</file>