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070F6D" w:rsidRDefault="000071BA" w:rsidP="000071BA">
      <w:pPr>
        <w:rPr>
          <w:b/>
          <w:sz w:val="22"/>
          <w:szCs w:val="22"/>
        </w:rPr>
      </w:pPr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</w:t>
      </w:r>
    </w:p>
    <w:p w:rsidR="003930AA" w:rsidRPr="000071BA" w:rsidRDefault="00070F6D" w:rsidP="000071BA">
      <w:r>
        <w:rPr>
          <w:b/>
          <w:sz w:val="22"/>
          <w:szCs w:val="22"/>
        </w:rPr>
        <w:t xml:space="preserve">                                                                     </w:t>
      </w:r>
      <w:r w:rsidR="00530BF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104383">
        <w:rPr>
          <w:sz w:val="22"/>
          <w:szCs w:val="22"/>
          <w:u w:val="single"/>
        </w:rPr>
        <w:t>2</w:t>
      </w:r>
      <w:r w:rsidR="00382A44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D94850">
        <w:rPr>
          <w:sz w:val="22"/>
          <w:szCs w:val="22"/>
          <w:u w:val="single"/>
        </w:rPr>
        <w:t>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382A44">
        <w:rPr>
          <w:sz w:val="22"/>
          <w:szCs w:val="22"/>
          <w:u w:val="single"/>
        </w:rPr>
        <w:t>47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с.Натырбово</w:t>
      </w:r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382A44" w:rsidRPr="00382A44" w:rsidRDefault="00CD62C7" w:rsidP="00382A44">
      <w:pPr>
        <w:widowControl w:val="0"/>
        <w:ind w:right="2267"/>
        <w:jc w:val="center"/>
        <w:rPr>
          <w:b/>
        </w:rPr>
      </w:pPr>
      <w:r>
        <w:rPr>
          <w:b/>
        </w:rPr>
        <w:t xml:space="preserve">                      </w:t>
      </w:r>
      <w:r w:rsidR="00382A44" w:rsidRPr="00382A44">
        <w:rPr>
          <w:b/>
        </w:rPr>
        <w:t>Об утверждении порядка согласования и утверждения уставов казачьих обществ</w:t>
      </w:r>
    </w:p>
    <w:p w:rsidR="00382A44" w:rsidRDefault="00382A44" w:rsidP="00382A44">
      <w:pPr>
        <w:widowControl w:val="0"/>
        <w:jc w:val="center"/>
        <w:rPr>
          <w:rFonts w:ascii="Times New Roman CYR" w:hAnsi="Times New Roman CYR" w:cs="Times New Roman CYR"/>
        </w:rPr>
      </w:pPr>
    </w:p>
    <w:p w:rsidR="00382A44" w:rsidRPr="00382A44" w:rsidRDefault="00382A44" w:rsidP="00382A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382A44">
        <w:rPr>
          <w:rFonts w:ascii="Times New Roman CYR" w:hAnsi="Times New Roman CYR" w:cs="Times New Roman CYR"/>
          <w:sz w:val="22"/>
          <w:szCs w:val="22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 руководствуясь Уставом муниципального образования «</w:t>
      </w:r>
      <w:r>
        <w:rPr>
          <w:rFonts w:ascii="Times New Roman CYR" w:hAnsi="Times New Roman CYR" w:cs="Times New Roman CYR"/>
          <w:sz w:val="22"/>
          <w:szCs w:val="22"/>
        </w:rPr>
        <w:t>Натырбовское сельское поселение»</w:t>
      </w:r>
    </w:p>
    <w:p w:rsidR="005E7C28" w:rsidRPr="00104383" w:rsidRDefault="005E7C28" w:rsidP="005E7C28">
      <w:pPr>
        <w:autoSpaceDE w:val="0"/>
        <w:autoSpaceDN w:val="0"/>
        <w:adjustRightInd w:val="0"/>
        <w:jc w:val="both"/>
        <w:rPr>
          <w:b/>
        </w:rPr>
      </w:pPr>
    </w:p>
    <w:p w:rsidR="00BC1776" w:rsidRPr="00104383" w:rsidRDefault="00BC1776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38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219B" w:rsidRPr="00104383" w:rsidRDefault="00DD219B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62C7" w:rsidRDefault="00CD62C7" w:rsidP="00CD62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1.</w:t>
      </w:r>
      <w:r w:rsidRPr="00CD62C7">
        <w:rPr>
          <w:rFonts w:ascii="Times New Roman CYR" w:hAnsi="Times New Roman CYR" w:cs="Times New Roman CYR"/>
        </w:rPr>
        <w:t>Утвердить порядок согласования и утверждения уставов создаваемых</w:t>
      </w:r>
      <w:r w:rsidRPr="00CD62C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CD62C7" w:rsidRDefault="00CD62C7" w:rsidP="00CD62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CD62C7">
        <w:rPr>
          <w:rFonts w:ascii="Times New Roman CYR" w:hAnsi="Times New Roman CYR" w:cs="Times New Roman CYR"/>
        </w:rPr>
        <w:t xml:space="preserve">(действующих) казачьих обществ согласно приложению №1 к настоящему </w:t>
      </w:r>
      <w:r>
        <w:rPr>
          <w:rFonts w:ascii="Times New Roman CYR" w:hAnsi="Times New Roman CYR" w:cs="Times New Roman CYR"/>
        </w:rPr>
        <w:t xml:space="preserve"> </w:t>
      </w:r>
    </w:p>
    <w:p w:rsidR="00CD62C7" w:rsidRPr="00CD62C7" w:rsidRDefault="00CD62C7" w:rsidP="00CD62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CD62C7">
        <w:rPr>
          <w:rFonts w:ascii="Times New Roman CYR" w:hAnsi="Times New Roman CYR" w:cs="Times New Roman CYR"/>
        </w:rPr>
        <w:t>постановлению</w:t>
      </w:r>
      <w:r w:rsidRPr="00CD62C7">
        <w:t>.</w:t>
      </w:r>
    </w:p>
    <w:p w:rsidR="00AE2CA9" w:rsidRPr="00CD62C7" w:rsidRDefault="00C34FBD" w:rsidP="00CD62C7">
      <w:pPr>
        <w:pStyle w:val="a5"/>
        <w:ind w:left="1200"/>
        <w:jc w:val="both"/>
      </w:pPr>
      <w:r w:rsidRPr="00CD62C7">
        <w:t>2</w:t>
      </w:r>
      <w:r w:rsidR="00AE2CA9" w:rsidRPr="00CD62C7">
        <w:t xml:space="preserve">. Контроль за выполнением настоящего постановления </w:t>
      </w:r>
      <w:r w:rsidR="00CD62C7">
        <w:t>оставляю за собой.</w:t>
      </w:r>
    </w:p>
    <w:p w:rsidR="00A320A2" w:rsidRPr="00CD62C7" w:rsidRDefault="00A320A2" w:rsidP="00A320A2">
      <w:pPr>
        <w:autoSpaceDE w:val="0"/>
        <w:autoSpaceDN w:val="0"/>
        <w:adjustRightInd w:val="0"/>
      </w:pPr>
      <w:r w:rsidRPr="00CD62C7">
        <w:t xml:space="preserve">                    3. </w:t>
      </w:r>
      <w:r w:rsidR="006E585F" w:rsidRPr="00CD62C7">
        <w:t>Настоящее Постановление  обнародо</w:t>
      </w:r>
      <w:r w:rsidRPr="00CD62C7">
        <w:t xml:space="preserve">вать на информационном стенде в   </w:t>
      </w:r>
    </w:p>
    <w:p w:rsidR="00A320A2" w:rsidRPr="00CD62C7" w:rsidRDefault="00A320A2" w:rsidP="00A320A2">
      <w:pPr>
        <w:autoSpaceDE w:val="0"/>
        <w:autoSpaceDN w:val="0"/>
        <w:adjustRightInd w:val="0"/>
      </w:pPr>
      <w:r w:rsidRPr="00CD62C7">
        <w:t xml:space="preserve">                    </w:t>
      </w:r>
      <w:r w:rsidR="006E585F" w:rsidRPr="00CD62C7">
        <w:t xml:space="preserve">администрации </w:t>
      </w:r>
      <w:r w:rsidR="00070F6D" w:rsidRPr="00CD62C7">
        <w:t xml:space="preserve"> </w:t>
      </w:r>
      <w:r w:rsidR="006E585F" w:rsidRPr="00CD62C7">
        <w:t xml:space="preserve">поселения  и разместить  на  официальном сайте администрации в </w:t>
      </w:r>
      <w:r w:rsidRPr="00CD62C7">
        <w:t xml:space="preserve"> </w:t>
      </w:r>
    </w:p>
    <w:p w:rsidR="006E585F" w:rsidRPr="00CD62C7" w:rsidRDefault="00A320A2" w:rsidP="00A320A2">
      <w:pPr>
        <w:autoSpaceDE w:val="0"/>
        <w:autoSpaceDN w:val="0"/>
        <w:adjustRightInd w:val="0"/>
        <w:rPr>
          <w:u w:val="single"/>
        </w:rPr>
      </w:pPr>
      <w:r w:rsidRPr="00CD62C7">
        <w:t xml:space="preserve">                    </w:t>
      </w:r>
      <w:r w:rsidR="006E585F" w:rsidRPr="00CD62C7">
        <w:t xml:space="preserve">сети  Интернет  по </w:t>
      </w:r>
      <w:r w:rsidR="00070F6D" w:rsidRPr="00CD62C7">
        <w:t xml:space="preserve"> </w:t>
      </w:r>
      <w:r w:rsidR="006E585F" w:rsidRPr="00CD62C7">
        <w:t xml:space="preserve">адресу:  </w:t>
      </w:r>
      <w:r w:rsidR="006E585F" w:rsidRPr="00CD62C7">
        <w:rPr>
          <w:u w:val="single"/>
        </w:rPr>
        <w:t>//</w:t>
      </w:r>
      <w:r w:rsidR="006E585F" w:rsidRPr="00CD62C7">
        <w:rPr>
          <w:u w:val="single"/>
          <w:lang w:val="en-US"/>
        </w:rPr>
        <w:t>adm</w:t>
      </w:r>
      <w:r w:rsidR="006E585F" w:rsidRPr="00CD62C7">
        <w:rPr>
          <w:u w:val="single"/>
        </w:rPr>
        <w:t>-</w:t>
      </w:r>
      <w:r w:rsidR="006E585F" w:rsidRPr="00CD62C7">
        <w:rPr>
          <w:u w:val="single"/>
          <w:lang w:val="en-US"/>
        </w:rPr>
        <w:t>natyrbovo</w:t>
      </w:r>
      <w:r w:rsidR="006E585F" w:rsidRPr="00CD62C7">
        <w:rPr>
          <w:u w:val="single"/>
        </w:rPr>
        <w:t>.</w:t>
      </w:r>
      <w:r w:rsidR="006E585F" w:rsidRPr="00CD62C7">
        <w:rPr>
          <w:u w:val="single"/>
          <w:lang w:val="en-US"/>
        </w:rPr>
        <w:t>ru</w:t>
      </w:r>
      <w:r w:rsidR="006E585F" w:rsidRPr="00CD62C7">
        <w:rPr>
          <w:u w:val="single"/>
        </w:rPr>
        <w:t>//</w:t>
      </w:r>
    </w:p>
    <w:p w:rsidR="00BC1776" w:rsidRPr="00CD62C7" w:rsidRDefault="00A320A2" w:rsidP="00A320A2">
      <w:pPr>
        <w:pStyle w:val="a6"/>
        <w:ind w:left="1200"/>
      </w:pPr>
      <w:r w:rsidRPr="00CD62C7">
        <w:t xml:space="preserve">4. </w:t>
      </w:r>
      <w:r w:rsidR="00BC1776" w:rsidRPr="00CD62C7">
        <w:t xml:space="preserve">Постановление вступает в силу со дня его </w:t>
      </w:r>
      <w:r w:rsidRPr="00CD62C7">
        <w:t>обнародования</w:t>
      </w:r>
      <w:r w:rsidR="00BC1776" w:rsidRPr="00CD62C7">
        <w:t>.</w:t>
      </w:r>
    </w:p>
    <w:p w:rsidR="000C631C" w:rsidRPr="00CD62C7" w:rsidRDefault="000C631C" w:rsidP="00BC1776">
      <w:pPr>
        <w:spacing w:line="276" w:lineRule="auto"/>
        <w:jc w:val="both"/>
      </w:pPr>
    </w:p>
    <w:p w:rsidR="00070F6D" w:rsidRPr="00CD62C7" w:rsidRDefault="00070F6D" w:rsidP="00BC1776">
      <w:pPr>
        <w:spacing w:line="276" w:lineRule="auto"/>
        <w:jc w:val="both"/>
      </w:pPr>
    </w:p>
    <w:p w:rsidR="00070F6D" w:rsidRPr="00CD62C7" w:rsidRDefault="00070F6D" w:rsidP="00BC1776">
      <w:pPr>
        <w:spacing w:line="276" w:lineRule="auto"/>
        <w:jc w:val="both"/>
      </w:pPr>
    </w:p>
    <w:p w:rsidR="00070F6D" w:rsidRPr="00CD62C7" w:rsidRDefault="00070F6D" w:rsidP="00BC1776">
      <w:pPr>
        <w:spacing w:line="276" w:lineRule="auto"/>
        <w:jc w:val="both"/>
      </w:pPr>
    </w:p>
    <w:p w:rsidR="00382A44" w:rsidRPr="00CD62C7" w:rsidRDefault="00382A44" w:rsidP="00382A44">
      <w:r w:rsidRPr="00CD62C7">
        <w:t>И.о. главы муниципального образования</w:t>
      </w:r>
    </w:p>
    <w:p w:rsidR="00382A44" w:rsidRPr="00CD62C7" w:rsidRDefault="00382A44" w:rsidP="00382A44">
      <w:r w:rsidRPr="00CD62C7">
        <w:t xml:space="preserve">«Натырбовское сельское поселение»                                                     Е.В.Морозова </w:t>
      </w:r>
    </w:p>
    <w:p w:rsidR="00BC1776" w:rsidRPr="00715EDF" w:rsidRDefault="00BC1776" w:rsidP="00BC1776">
      <w:pPr>
        <w:spacing w:line="276" w:lineRule="auto"/>
        <w:jc w:val="both"/>
      </w:pPr>
    </w:p>
    <w:p w:rsidR="00BC1776" w:rsidRDefault="00BC1776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CD62C7" w:rsidRDefault="00CD62C7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>от «</w:t>
      </w:r>
      <w:r w:rsidR="00A320A2">
        <w:rPr>
          <w:sz w:val="20"/>
          <w:szCs w:val="20"/>
          <w:u w:val="single"/>
        </w:rPr>
        <w:t>2</w:t>
      </w:r>
      <w:r w:rsidR="00382A44">
        <w:rPr>
          <w:sz w:val="20"/>
          <w:szCs w:val="20"/>
          <w:u w:val="single"/>
        </w:rPr>
        <w:t>0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382A44">
        <w:rPr>
          <w:sz w:val="20"/>
          <w:szCs w:val="20"/>
          <w:u w:val="single"/>
        </w:rPr>
        <w:t>ноября</w:t>
      </w:r>
      <w:r w:rsidR="00DD219B">
        <w:rPr>
          <w:sz w:val="20"/>
          <w:szCs w:val="20"/>
          <w:u w:val="single"/>
        </w:rPr>
        <w:t xml:space="preserve"> 2020</w:t>
      </w:r>
      <w:r w:rsidRPr="001E5EF4">
        <w:rPr>
          <w:sz w:val="20"/>
          <w:szCs w:val="20"/>
          <w:u w:val="single"/>
        </w:rPr>
        <w:t>г.</w:t>
      </w:r>
      <w:r w:rsidR="00CD62C7">
        <w:rPr>
          <w:sz w:val="20"/>
          <w:szCs w:val="20"/>
          <w:u w:val="single"/>
        </w:rPr>
        <w:t xml:space="preserve"> № 47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82A44" w:rsidRDefault="00382A44" w:rsidP="00382A44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СОГЛАСОВАНИЯ И УТВЕРЖДЕНИЯ</w:t>
      </w:r>
    </w:p>
    <w:p w:rsidR="00382A44" w:rsidRDefault="00382A44" w:rsidP="00382A44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УСТАВОВ КАЗАЧЬИХ ОБЩЕСТВ</w:t>
      </w:r>
    </w:p>
    <w:p w:rsidR="00382A44" w:rsidRDefault="00382A44" w:rsidP="00382A4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ОБЩИЕ ПОЛОЖЕНИЯ</w:t>
      </w:r>
    </w:p>
    <w:p w:rsidR="00382A44" w:rsidRDefault="00382A44" w:rsidP="00382A44">
      <w:pPr>
        <w:pStyle w:val="ConsPlusNormal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 xml:space="preserve">Настоящий Порядок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>
        <w:rPr>
          <w:rFonts w:ascii="Liberation Serif" w:hAnsi="Liberation Serif"/>
          <w:sz w:val="28"/>
          <w:szCs w:val="28"/>
        </w:rPr>
        <w:t xml:space="preserve">уставов казачьих обществ (далее - Порядок) регулирует отношения, возникающие в связи с согласованием и утверждением уставов создаваемых </w:t>
      </w:r>
      <w:r>
        <w:rPr>
          <w:rFonts w:ascii="Liberation Serif" w:hAnsi="Liberation Serif" w:cs="Liberation Serif"/>
          <w:sz w:val="28"/>
          <w:szCs w:val="28"/>
        </w:rPr>
        <w:t xml:space="preserve">(действующих) </w:t>
      </w:r>
      <w:r>
        <w:rPr>
          <w:rFonts w:ascii="Liberation Serif" w:hAnsi="Liberation Serif"/>
          <w:sz w:val="28"/>
          <w:szCs w:val="28"/>
        </w:rPr>
        <w:t>казачьих обществ.</w:t>
      </w: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>
        <w:rPr>
          <w:rFonts w:ascii="Liberation Serif" w:hAnsi="Liberation Serif"/>
          <w:sz w:val="28"/>
          <w:szCs w:val="28"/>
        </w:rPr>
        <w:br/>
        <w:t>№ 154-ФЗ «О государственной службе российского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обществ».</w:t>
      </w: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  <w:t xml:space="preserve">Согласование и утверждение уставов создаваемых </w:t>
      </w:r>
      <w:r>
        <w:rPr>
          <w:rFonts w:ascii="Liberation Serif" w:hAnsi="Liberation Serif" w:cs="Liberation Serif"/>
          <w:sz w:val="28"/>
          <w:szCs w:val="28"/>
        </w:rPr>
        <w:t xml:space="preserve">(действующих) </w:t>
      </w:r>
      <w:r>
        <w:rPr>
          <w:rFonts w:ascii="Liberation Serif" w:hAnsi="Liberation Serif"/>
          <w:sz w:val="28"/>
          <w:szCs w:val="28"/>
        </w:rPr>
        <w:t>казачьих обществ осуществляется главой муниципального образования «</w:t>
      </w:r>
      <w:r w:rsidR="00CD62C7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в соответствии с настоящим Порядком.</w:t>
      </w: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 xml:space="preserve">Ответственным за рассмотрение представлений и документов, представленных для согласования и утверждения уставов создаваемых </w:t>
      </w:r>
      <w:r>
        <w:rPr>
          <w:rFonts w:ascii="Liberation Serif" w:hAnsi="Liberation Serif" w:cs="Liberation Serif"/>
          <w:sz w:val="28"/>
          <w:szCs w:val="28"/>
        </w:rPr>
        <w:t xml:space="preserve">(действующих) </w:t>
      </w:r>
      <w:r>
        <w:rPr>
          <w:rFonts w:ascii="Liberation Serif" w:hAnsi="Liberation Serif"/>
          <w:sz w:val="28"/>
          <w:szCs w:val="28"/>
        </w:rPr>
        <w:t xml:space="preserve">казачьих обществ, а также подготовку принятых по ним решений является  заместитель главы администрации, курирующий отношения в сфере казачества.    </w:t>
      </w: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ab/>
        <w:t>Прием представлений и документов, указанных в пунктах 2 и 3  раздела 2, пунктах 1 и 2 раздела 3  настоящего Порядка, осуществляется администрацией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».</w:t>
      </w: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  <w:t>Настоящий Порядок размещен на информационных стендах администрации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поселение»</w:t>
      </w:r>
      <w:r>
        <w:rPr>
          <w:rFonts w:ascii="Liberation Serif" w:hAnsi="Liberation Serif"/>
          <w:sz w:val="28"/>
          <w:szCs w:val="28"/>
        </w:rPr>
        <w:t>, а также на официальном сайте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 xml:space="preserve">» в сети Интернет </w:t>
      </w:r>
    </w:p>
    <w:p w:rsidR="00382A44" w:rsidRDefault="00382A44" w:rsidP="00382A4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ab/>
        <w:t>Администрация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осуществляет информирование заявителей по следующим вопросам:</w:t>
      </w:r>
    </w:p>
    <w:p w:rsidR="00382A44" w:rsidRDefault="00382A44" w:rsidP="00382A44">
      <w:pPr>
        <w:pStyle w:val="ConsPlusNormal"/>
        <w:numPr>
          <w:ilvl w:val="0"/>
          <w:numId w:val="20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месте нахождения и графике работы администрации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»;</w:t>
      </w:r>
    </w:p>
    <w:p w:rsidR="00382A44" w:rsidRDefault="00382A44" w:rsidP="00382A44">
      <w:pPr>
        <w:pStyle w:val="ConsPlusNormal"/>
        <w:numPr>
          <w:ilvl w:val="0"/>
          <w:numId w:val="20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порядке и условиях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(действующих) </w:t>
      </w:r>
      <w:r>
        <w:rPr>
          <w:rFonts w:ascii="Liberation Serif" w:hAnsi="Liberation Serif"/>
          <w:sz w:val="28"/>
          <w:szCs w:val="28"/>
        </w:rPr>
        <w:t>уставов казачьих обществ;</w:t>
      </w:r>
    </w:p>
    <w:p w:rsidR="00382A44" w:rsidRDefault="00382A44" w:rsidP="00382A44">
      <w:pPr>
        <w:pStyle w:val="ConsPlusNormal"/>
        <w:numPr>
          <w:ilvl w:val="0"/>
          <w:numId w:val="20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результатах рассмотрения представлений о согласовании и утверждении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>
        <w:rPr>
          <w:rFonts w:ascii="Liberation Serif" w:hAnsi="Liberation Serif"/>
          <w:sz w:val="28"/>
          <w:szCs w:val="28"/>
        </w:rPr>
        <w:t>уставов казачьих обществ.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муниципального образования.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382A44" w:rsidRDefault="00382A44" w:rsidP="00382A4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382A44" w:rsidRDefault="00382A44" w:rsidP="00382A44">
      <w:pPr>
        <w:pStyle w:val="ConsPlusNormal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Согласование уставов казачьих обществ осуществляется после:</w:t>
      </w:r>
    </w:p>
    <w:p w:rsidR="00382A44" w:rsidRDefault="00382A44" w:rsidP="00382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  <w:t>принятия учредительным собранием (кругом, сбором) решения об учреждении казачьего общества;</w:t>
      </w:r>
    </w:p>
    <w:p w:rsidR="00382A44" w:rsidRDefault="00382A44" w:rsidP="00382A44">
      <w:pPr>
        <w:pStyle w:val="a5"/>
        <w:tabs>
          <w:tab w:val="left" w:pos="1134"/>
        </w:tabs>
        <w:autoSpaceDE w:val="0"/>
        <w:autoSpaceDN w:val="0"/>
        <w:adjustRightInd w:val="0"/>
        <w:ind w:left="0" w:firstLine="92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382A44" w:rsidRDefault="00382A44" w:rsidP="00382A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2.</w:t>
      </w:r>
      <w:r>
        <w:rPr>
          <w:rFonts w:ascii="Liberation Serif" w:hAnsi="Liberation Serif"/>
          <w:sz w:val="28"/>
        </w:rPr>
        <w:tab/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</w:rPr>
        <w:t xml:space="preserve">»  представление о согласовании устава казачьего общества. </w:t>
      </w:r>
      <w:r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устав казачьего общества в новой редакции;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администрации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 xml:space="preserve">» представление о согласовании устава казачьего общества. 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а)</w:t>
      </w:r>
      <w:r>
        <w:rPr>
          <w:rFonts w:ascii="Liberation Serif" w:hAnsi="Liberation Serif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устав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>Указанные в пунктах 2 и 3 раздела 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ab/>
        <w:t>Рассмотрение представленных для согласования устава казачьего общества документов и принятие по ним решения производится главой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в течение 14 календарных дней со дня поступления указанных документов.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  <w:t xml:space="preserve">По истечении срока, установленного пунктом 5 раздела 2 настоящего порядка, принимается решение о согласовании либо об отказе в согласовании устава казачьего общества. О принятом решении глава муниципального образования </w:t>
      </w:r>
      <w:r w:rsidR="009F4528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информирует атамана казачьего общества либо уполномоченное лицо в письменной форме.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ab/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ab/>
        <w:t>Согласование устава казачьего общества оформляется письмом, подписанным непосредственно главой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ab/>
        <w:t>Основаниями для отказа в согласовании устава действующего казачьего общества являются: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2 раздела 2 настоящего Порядка, несоблюдение требований к их оформлению, порядку и сроку представления;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ab/>
        <w:t xml:space="preserve">Основаниями для отказа в согласовании устава создаваемого казачьего </w:t>
      </w:r>
      <w:r>
        <w:rPr>
          <w:rFonts w:ascii="Liberation Serif" w:hAnsi="Liberation Serif"/>
          <w:sz w:val="28"/>
          <w:szCs w:val="28"/>
        </w:rPr>
        <w:lastRenderedPageBreak/>
        <w:t>общества являются: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3 раздела 2 настоящего Порядка, несоблюдение требований к их оформлению, порядку и сроку представления;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>
        <w:rPr>
          <w:rFonts w:ascii="Liberation Serif" w:hAnsi="Liberation Serif"/>
          <w:sz w:val="28"/>
          <w:szCs w:val="28"/>
        </w:rPr>
        <w:tab/>
        <w:t>Отказ в согласовании устава казачьего общества не является препятствием для повторного направления главе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представления о согласовании устава казачьего общества и документов, предусмотренных пунктами 2 и 3 раздела 2 настоящего Порядка, при условии устранения оснований, послуживших причиной для принятия указанного решения.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 и 3 раздела 2 настоящего Порядка, и принятие по этому представлению решения осуществляются в порядке, предусмотренном пунктами 4 - 10 раздела 2 настоящего Порядка.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 и 3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раздела 3 настоящего Порядка, не ограничено.</w:t>
      </w:r>
    </w:p>
    <w:p w:rsidR="00382A44" w:rsidRDefault="00382A44" w:rsidP="00382A44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УТВЕРЖДЕНИЕ УСТАВА СОЗДАВАЕМОГО (ДЕЙСТВУЮЩЕГО) КАЗАЧЬЕГО ОБЩЕСТВА</w:t>
      </w:r>
    </w:p>
    <w:p w:rsidR="00382A44" w:rsidRDefault="00382A44" w:rsidP="00382A44">
      <w:pPr>
        <w:pStyle w:val="ConsPlusNormal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 w:rsidR="009F4528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82A44" w:rsidRDefault="00382A44" w:rsidP="009F4528">
      <w:pPr>
        <w:pStyle w:val="ConsPlusNormal"/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копии писем о согласовании устава казачьего общества должностными лицами, названными в пунктах 2, 3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Liberation Serif" w:hAnsi="Liberation Serif"/>
          <w:sz w:val="28"/>
          <w:szCs w:val="28"/>
        </w:rPr>
        <w:t>Типового положения о согласовании и утверждении уставов казачьих обществ, утвержденного  приказом Федерального агентства по делам национальностей от 06.04.2020 № 45;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</w:t>
      </w:r>
      <w:r>
        <w:rPr>
          <w:rFonts w:ascii="Liberation Serif" w:hAnsi="Liberation Serif"/>
          <w:sz w:val="28"/>
          <w:szCs w:val="28"/>
        </w:rPr>
        <w:tab/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представление об утверждении устава казачьего общества. К представлению прилагаются: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382A44" w:rsidRDefault="00382A44" w:rsidP="009F4528">
      <w:pPr>
        <w:pStyle w:val="ConsPlusNormal"/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копии писем о согласовании устава казачьего общества должностными лицами, названными в пунктах 2, 3 Типового положения о согласовании и утверждении уставов казачьих обществ, утвержденного  приказом Федерального агентства по делам национальностей от 06.04.2020 № 45;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>
        <w:rPr>
          <w:rFonts w:ascii="Liberation Serif" w:hAnsi="Liberation Serif"/>
          <w:sz w:val="28"/>
          <w:szCs w:val="28"/>
        </w:rPr>
        <w:tab/>
        <w:t>устав казачьего общества на бумажном носителе и в электронном виде.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  <w:t>Указанные в пунктах 1 и 2 раздела 3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>Рассмотрение представленных для утверждения устава казачьего общества документов и принятие по ним решения производится главой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в течение 30 календарных дней со дня поступления указанных документов.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ab/>
        <w:t>По истечении срока, указанного в пункте 4 раздела 3 настоящего Порядка, принимается решение об утверждении либо об отказе в утверждении устава казачьего общества. О принятом решении глава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уведомляет атамана казачьего общества либо уполномоченное лицо в письменной форме.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ab/>
        <w:t>Утверждение устава казачьего общества оформляется постановлением главы муниципального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 xml:space="preserve">». Копия постановления главы </w:t>
      </w:r>
      <w:r w:rsidR="009F4528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униципального образования «</w:t>
      </w:r>
      <w:r w:rsidR="009F4528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5 раздела 3 настоящего Порядка.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ab/>
        <w:t>На титульном листе утверждаемого устава казачьего общества рекомендуется указывать:</w:t>
      </w:r>
    </w:p>
    <w:p w:rsidR="00382A44" w:rsidRDefault="00382A44" w:rsidP="00382A44">
      <w:pPr>
        <w:pStyle w:val="ConsPlusNormal"/>
        <w:numPr>
          <w:ilvl w:val="0"/>
          <w:numId w:val="22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382A44" w:rsidRDefault="00382A44" w:rsidP="00382A44">
      <w:pPr>
        <w:pStyle w:val="ConsPlusNormal"/>
        <w:numPr>
          <w:ilvl w:val="0"/>
          <w:numId w:val="22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год принятия учредительным собранием (кругом, сбором) решения об </w:t>
      </w:r>
      <w:r>
        <w:rPr>
          <w:rFonts w:ascii="Liberation Serif" w:hAnsi="Liberation Serif"/>
          <w:sz w:val="28"/>
          <w:szCs w:val="28"/>
        </w:rPr>
        <w:lastRenderedPageBreak/>
        <w:t>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382A44" w:rsidRDefault="00382A44" w:rsidP="00382A44">
      <w:pPr>
        <w:pStyle w:val="ConsPlusNormal"/>
        <w:numPr>
          <w:ilvl w:val="0"/>
          <w:numId w:val="22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382A44" w:rsidRDefault="00382A44" w:rsidP="00382A44">
      <w:pPr>
        <w:pStyle w:val="ConsPlusNormal"/>
        <w:numPr>
          <w:ilvl w:val="0"/>
          <w:numId w:val="22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 лицами,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Порядку.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ab/>
        <w:t>Основаниями для отказа в утверждении устава действующего казачьего общества являются: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1 раздела 3 настоящего Порядка, несоблюдение требований к их оформлению, порядку и сроку представления;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наличие в представленных документах недостоверных или неполных сведений.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ab/>
        <w:t>Основаниями для отказа в утверждении устава создаваемого казачьего общества являются: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>
        <w:rPr>
          <w:rFonts w:ascii="Liberation Serif" w:hAnsi="Liberation Serif"/>
          <w:sz w:val="28"/>
          <w:szCs w:val="28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>
        <w:rPr>
          <w:rFonts w:ascii="Liberation Serif" w:hAnsi="Liberation Serif"/>
          <w:sz w:val="28"/>
          <w:szCs w:val="28"/>
        </w:rPr>
        <w:tab/>
        <w:t>непредставление или представление неполного комплекта документов, предусмотренных пунктом 2 раздела 3 настоящего Порядка, несоблюдение требований к их оформлению, порядку и сроку представления;</w:t>
      </w:r>
    </w:p>
    <w:p w:rsidR="00382A44" w:rsidRDefault="00382A44" w:rsidP="00382A44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>
        <w:rPr>
          <w:rFonts w:ascii="Liberation Serif" w:hAnsi="Liberation Serif"/>
          <w:sz w:val="28"/>
          <w:szCs w:val="28"/>
        </w:rPr>
        <w:tab/>
        <w:t>наличия в представленных документах недостоверных или неполных сведений.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>
        <w:rPr>
          <w:rFonts w:ascii="Liberation Serif" w:hAnsi="Liberation Serif"/>
          <w:sz w:val="28"/>
          <w:szCs w:val="28"/>
        </w:rPr>
        <w:tab/>
        <w:t>Отказ в утверждении устава казачьего общества не является препятствием для повторного направления</w:t>
      </w:r>
      <w:r>
        <w:rPr>
          <w:rFonts w:ascii="Liberation Serif" w:hAnsi="Liberation Serif" w:cs="Times New Roman"/>
          <w:sz w:val="28"/>
          <w:szCs w:val="28"/>
        </w:rPr>
        <w:t xml:space="preserve"> должностными лицами, указанными в пунктах 22 – 25 </w:t>
      </w:r>
      <w:r>
        <w:rPr>
          <w:rFonts w:ascii="Liberation Serif" w:hAnsi="Liberation Serif"/>
          <w:sz w:val="28"/>
          <w:szCs w:val="28"/>
        </w:rPr>
        <w:t xml:space="preserve">Типового положения о согласовании и утверждении уставов казачьих обществ, утвержденного  приказом Федерального агентства по делам национальностей от </w:t>
      </w:r>
      <w:r>
        <w:rPr>
          <w:rFonts w:ascii="Liberation Serif" w:hAnsi="Liberation Serif"/>
          <w:sz w:val="28"/>
          <w:szCs w:val="28"/>
        </w:rPr>
        <w:lastRenderedPageBreak/>
        <w:t>06.04.2020 № 45 главе муниципального образования «</w:t>
      </w:r>
      <w:r w:rsidR="005D1194">
        <w:rPr>
          <w:rFonts w:ascii="Liberation Serif" w:hAnsi="Liberation Serif"/>
          <w:sz w:val="28"/>
          <w:szCs w:val="28"/>
        </w:rPr>
        <w:t>Натырбовское сельское поселение</w:t>
      </w:r>
      <w:r>
        <w:rPr>
          <w:rFonts w:ascii="Liberation Serif" w:hAnsi="Liberation Serif"/>
          <w:sz w:val="28"/>
          <w:szCs w:val="28"/>
        </w:rPr>
        <w:t>» представления об утверждении устава казачьего общества и документов, предусмотренных пунктами 1 и 2 раздела 3 настоящего Порядка, при условии устранения оснований, послуживших причиной для принятия указанного решения.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 и 2 раздела 3 настоящего Порядка, и принятие по этому представлению решения осуществляются в соответствии с пунктами 4 - 10 раздела 3 настоящего Порядка.</w:t>
      </w:r>
    </w:p>
    <w:p w:rsidR="00382A44" w:rsidRDefault="00382A44" w:rsidP="00382A44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 и 2 настоящего порядка, не ограничено.</w:t>
      </w:r>
    </w:p>
    <w:p w:rsidR="00382A44" w:rsidRDefault="00382A44" w:rsidP="00382A44">
      <w:pPr>
        <w:spacing w:after="200" w:line="276" w:lineRule="auto"/>
        <w:rPr>
          <w:rFonts w:ascii="Liberation Serif" w:hAnsi="Liberation Serif" w:cs="Calibri"/>
        </w:rPr>
      </w:pPr>
      <w:r>
        <w:rPr>
          <w:rFonts w:ascii="Liberation Serif" w:hAnsi="Liberation Serif"/>
        </w:rPr>
        <w:br w:type="page"/>
      </w:r>
    </w:p>
    <w:p w:rsidR="00382A44" w:rsidRDefault="00382A44" w:rsidP="00382A44">
      <w:pPr>
        <w:pStyle w:val="ConsPlusNormal"/>
        <w:jc w:val="right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382A44" w:rsidRDefault="00382A44" w:rsidP="00382A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согласования и утверждения</w:t>
      </w:r>
    </w:p>
    <w:p w:rsidR="00382A44" w:rsidRDefault="00382A44" w:rsidP="00382A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уставов создаваемых (действующих) </w:t>
      </w:r>
    </w:p>
    <w:p w:rsidR="00382A44" w:rsidRDefault="00382A44" w:rsidP="00382A4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казачьих обществ</w:t>
      </w:r>
    </w:p>
    <w:p w:rsidR="00382A44" w:rsidRDefault="00382A44" w:rsidP="00382A4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82A44" w:rsidRDefault="00382A44" w:rsidP="00382A4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2A44" w:rsidRDefault="00382A44" w:rsidP="00382A4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РЕКОМЕНДУЕМЫЙ ОБРАЗЕЦ</w:t>
      </w:r>
    </w:p>
    <w:p w:rsidR="00382A44" w:rsidRDefault="00382A44" w:rsidP="00382A4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ТИТУЛЬНОГО ЛИСТА УСТАВА КАЗАЧЬЕГО ОБЩЕСТВА</w:t>
      </w:r>
    </w:p>
    <w:p w:rsidR="00382A44" w:rsidRDefault="00382A44" w:rsidP="00382A4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4542"/>
      </w:tblGrid>
      <w:tr w:rsidR="00382A44" w:rsidTr="00382A44">
        <w:tc>
          <w:tcPr>
            <w:tcW w:w="4253" w:type="dxa"/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542" w:type="dxa"/>
          </w:tcPr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УТВЕРЖДЕНО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постановлением главы муниципального образования «</w:t>
            </w:r>
            <w:r w:rsidR="005D1194">
              <w:rPr>
                <w:rFonts w:ascii="Liberation Serif" w:hAnsi="Liberation Serif" w:cs="Liberation Serif"/>
                <w:lang w:eastAsia="en-US"/>
              </w:rPr>
              <w:t>Натырбовское сельское поселение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lang w:eastAsia="en-US"/>
              </w:rPr>
              <w:t xml:space="preserve"> »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от ________________ № _________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СОГЛАСОВАНО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________________________________________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(наименование должности)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br/>
              <w:t>(ФИО)</w:t>
            </w: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письмо от _______________ №_____</w:t>
            </w: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382A44" w:rsidTr="00382A44">
        <w:tc>
          <w:tcPr>
            <w:tcW w:w="4253" w:type="dxa"/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542" w:type="dxa"/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382A44" w:rsidTr="00382A44">
        <w:tc>
          <w:tcPr>
            <w:tcW w:w="4253" w:type="dxa"/>
            <w:vAlign w:val="center"/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542" w:type="dxa"/>
            <w:vAlign w:val="center"/>
          </w:tcPr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382A44" w:rsidTr="00382A44">
        <w:tc>
          <w:tcPr>
            <w:tcW w:w="8795" w:type="dxa"/>
            <w:gridSpan w:val="2"/>
            <w:hideMark/>
          </w:tcPr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УСТАВ</w:t>
            </w:r>
          </w:p>
        </w:tc>
      </w:tr>
      <w:tr w:rsidR="00382A44" w:rsidTr="00382A44">
        <w:tc>
          <w:tcPr>
            <w:tcW w:w="8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382A44" w:rsidTr="00382A44">
        <w:tc>
          <w:tcPr>
            <w:tcW w:w="8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(полное наименование казачьего общества)</w:t>
            </w:r>
          </w:p>
        </w:tc>
      </w:tr>
      <w:tr w:rsidR="00382A44" w:rsidTr="00382A44">
        <w:tc>
          <w:tcPr>
            <w:tcW w:w="8795" w:type="dxa"/>
            <w:gridSpan w:val="2"/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382A44" w:rsidTr="00382A44">
        <w:tc>
          <w:tcPr>
            <w:tcW w:w="8795" w:type="dxa"/>
            <w:gridSpan w:val="2"/>
          </w:tcPr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  <w:p w:rsidR="00382A44" w:rsidRDefault="00382A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382A44" w:rsidTr="00382A44">
        <w:tc>
          <w:tcPr>
            <w:tcW w:w="8795" w:type="dxa"/>
            <w:gridSpan w:val="2"/>
            <w:hideMark/>
          </w:tcPr>
          <w:p w:rsidR="00382A44" w:rsidRDefault="00382A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20__ год</w:t>
            </w:r>
          </w:p>
        </w:tc>
      </w:tr>
    </w:tbl>
    <w:p w:rsidR="00382A44" w:rsidRDefault="00382A44" w:rsidP="00382A44"/>
    <w:p w:rsidR="00715EDF" w:rsidRDefault="00715EDF" w:rsidP="00382A44">
      <w:pPr>
        <w:jc w:val="center"/>
        <w:outlineLvl w:val="0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28" w:rsidRDefault="00731728" w:rsidP="00121753">
      <w:r>
        <w:separator/>
      </w:r>
    </w:p>
  </w:endnote>
  <w:endnote w:type="continuationSeparator" w:id="0">
    <w:p w:rsidR="00731728" w:rsidRDefault="0073172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28" w:rsidRDefault="00731728" w:rsidP="00121753">
      <w:r>
        <w:separator/>
      </w:r>
    </w:p>
  </w:footnote>
  <w:footnote w:type="continuationSeparator" w:id="0">
    <w:p w:rsidR="00731728" w:rsidRDefault="00731728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ACB205B"/>
    <w:multiLevelType w:val="hybridMultilevel"/>
    <w:tmpl w:val="B2BE9FCC"/>
    <w:lvl w:ilvl="0" w:tplc="CAC81366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D917D20"/>
    <w:multiLevelType w:val="hybridMultilevel"/>
    <w:tmpl w:val="FDD68A5A"/>
    <w:lvl w:ilvl="0" w:tplc="A09E75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BD6DC2"/>
    <w:multiLevelType w:val="hybridMultilevel"/>
    <w:tmpl w:val="E4EEFC04"/>
    <w:lvl w:ilvl="0" w:tplc="C3F41C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BE57D0"/>
    <w:multiLevelType w:val="hybridMultilevel"/>
    <w:tmpl w:val="579EB1E6"/>
    <w:lvl w:ilvl="0" w:tplc="F41ED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0C60C7B"/>
    <w:multiLevelType w:val="hybridMultilevel"/>
    <w:tmpl w:val="DD466482"/>
    <w:lvl w:ilvl="0" w:tplc="A09E75C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5C904D52"/>
    <w:multiLevelType w:val="hybridMultilevel"/>
    <w:tmpl w:val="2976F700"/>
    <w:lvl w:ilvl="0" w:tplc="C94260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82246A"/>
    <w:multiLevelType w:val="hybridMultilevel"/>
    <w:tmpl w:val="303232F0"/>
    <w:lvl w:ilvl="0" w:tplc="565A52C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3202F"/>
    <w:multiLevelType w:val="hybridMultilevel"/>
    <w:tmpl w:val="78ACDA4C"/>
    <w:lvl w:ilvl="0" w:tplc="19228E8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9"/>
  </w:num>
  <w:num w:numId="19">
    <w:abstractNumId w:val="20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0F6D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383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C74CA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82A44"/>
    <w:rsid w:val="00384E0A"/>
    <w:rsid w:val="003930AA"/>
    <w:rsid w:val="003A76EF"/>
    <w:rsid w:val="003B221A"/>
    <w:rsid w:val="003B5EFA"/>
    <w:rsid w:val="003C05CF"/>
    <w:rsid w:val="003D315D"/>
    <w:rsid w:val="00400C1A"/>
    <w:rsid w:val="004158AE"/>
    <w:rsid w:val="004228A7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7C14"/>
    <w:rsid w:val="00590881"/>
    <w:rsid w:val="00597690"/>
    <w:rsid w:val="005A4344"/>
    <w:rsid w:val="005C29A0"/>
    <w:rsid w:val="005C6F43"/>
    <w:rsid w:val="005D1194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31728"/>
    <w:rsid w:val="00744141"/>
    <w:rsid w:val="00753B0F"/>
    <w:rsid w:val="007578BA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4528"/>
    <w:rsid w:val="009F6E0E"/>
    <w:rsid w:val="00A117BA"/>
    <w:rsid w:val="00A17B4E"/>
    <w:rsid w:val="00A208F3"/>
    <w:rsid w:val="00A302DC"/>
    <w:rsid w:val="00A320A2"/>
    <w:rsid w:val="00A355FD"/>
    <w:rsid w:val="00A52CE9"/>
    <w:rsid w:val="00A74C77"/>
    <w:rsid w:val="00A847FE"/>
    <w:rsid w:val="00AA20DB"/>
    <w:rsid w:val="00AC5B6D"/>
    <w:rsid w:val="00AE2CA9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34FBD"/>
    <w:rsid w:val="00C44FBE"/>
    <w:rsid w:val="00C63BD2"/>
    <w:rsid w:val="00C72175"/>
    <w:rsid w:val="00C91BDB"/>
    <w:rsid w:val="00C935B4"/>
    <w:rsid w:val="00CA4983"/>
    <w:rsid w:val="00CA7AFE"/>
    <w:rsid w:val="00CB53B5"/>
    <w:rsid w:val="00CC1382"/>
    <w:rsid w:val="00CD62C7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94850"/>
    <w:rsid w:val="00DA3137"/>
    <w:rsid w:val="00DA3AE3"/>
    <w:rsid w:val="00DB557D"/>
    <w:rsid w:val="00DC1632"/>
    <w:rsid w:val="00DC1C78"/>
    <w:rsid w:val="00DC2F40"/>
    <w:rsid w:val="00DD13D8"/>
    <w:rsid w:val="00DD219B"/>
    <w:rsid w:val="00DE057B"/>
    <w:rsid w:val="00E46A8B"/>
    <w:rsid w:val="00E51986"/>
    <w:rsid w:val="00E636E9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38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38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6331-3B01-41F7-9705-7366A389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2020-04-29T08:06:00Z</cp:lastPrinted>
  <dcterms:created xsi:type="dcterms:W3CDTF">2020-11-18T09:55:00Z</dcterms:created>
  <dcterms:modified xsi:type="dcterms:W3CDTF">2020-11-18T09:55:00Z</dcterms:modified>
</cp:coreProperties>
</file>