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CA5C2B" w:rsidRDefault="00694E5B" w:rsidP="007278B1">
      <w:pPr>
        <w:spacing w:line="276" w:lineRule="auto"/>
        <w:rPr>
          <w:i/>
        </w:rPr>
      </w:pPr>
      <w:r w:rsidRPr="00CA5C2B">
        <w:rPr>
          <w:u w:val="single"/>
        </w:rPr>
        <w:t>«</w:t>
      </w:r>
      <w:r w:rsidR="00CA5C2B" w:rsidRPr="00CA5C2B">
        <w:rPr>
          <w:u w:val="single"/>
        </w:rPr>
        <w:t>28</w:t>
      </w:r>
      <w:r w:rsidRPr="00CA5C2B">
        <w:rPr>
          <w:u w:val="single"/>
        </w:rPr>
        <w:t xml:space="preserve">» </w:t>
      </w:r>
      <w:r w:rsidR="00CA5C2B" w:rsidRPr="00CA5C2B">
        <w:rPr>
          <w:u w:val="single"/>
        </w:rPr>
        <w:t>дека</w:t>
      </w:r>
      <w:r w:rsidR="00586127" w:rsidRPr="00CA5C2B">
        <w:rPr>
          <w:u w:val="single"/>
        </w:rPr>
        <w:t xml:space="preserve">бря </w:t>
      </w:r>
      <w:r w:rsidRPr="00CA5C2B">
        <w:rPr>
          <w:u w:val="single"/>
        </w:rPr>
        <w:t>20</w:t>
      </w:r>
      <w:r w:rsidR="004F2A3F" w:rsidRPr="00CA5C2B">
        <w:rPr>
          <w:u w:val="single"/>
        </w:rPr>
        <w:t>2</w:t>
      </w:r>
      <w:r w:rsidR="004570F8" w:rsidRPr="00CA5C2B">
        <w:rPr>
          <w:u w:val="single"/>
        </w:rPr>
        <w:t>2</w:t>
      </w:r>
      <w:r w:rsidRPr="00CA5C2B">
        <w:rPr>
          <w:u w:val="single"/>
        </w:rPr>
        <w:t>г.</w:t>
      </w:r>
      <w:r w:rsidR="003930AA" w:rsidRPr="00CA5C2B">
        <w:rPr>
          <w:u w:val="single"/>
        </w:rPr>
        <w:t xml:space="preserve"> </w:t>
      </w:r>
      <w:r w:rsidR="003930AA" w:rsidRPr="00CA5C2B">
        <w:t xml:space="preserve">   </w:t>
      </w:r>
      <w:r w:rsidR="00CA5C2B" w:rsidRPr="00CA5C2B">
        <w:t xml:space="preserve">                            </w:t>
      </w:r>
      <w:r w:rsidR="007278B1" w:rsidRPr="00CA5C2B">
        <w:t xml:space="preserve"> </w:t>
      </w:r>
      <w:r w:rsidR="00330D8D" w:rsidRPr="00CA5C2B">
        <w:t xml:space="preserve"> </w:t>
      </w:r>
      <w:r w:rsidR="003930AA" w:rsidRPr="00CA5C2B">
        <w:rPr>
          <w:u w:val="single"/>
        </w:rPr>
        <w:t>№</w:t>
      </w:r>
      <w:r w:rsidR="00864436" w:rsidRPr="00CA5C2B">
        <w:rPr>
          <w:u w:val="single"/>
        </w:rPr>
        <w:t xml:space="preserve"> </w:t>
      </w:r>
      <w:r w:rsidR="00CA5C2B" w:rsidRPr="00CA5C2B">
        <w:rPr>
          <w:u w:val="single"/>
        </w:rPr>
        <w:t>38</w:t>
      </w:r>
      <w:r w:rsidR="006C18B6" w:rsidRPr="00CA5C2B">
        <w:rPr>
          <w:u w:val="single"/>
        </w:rPr>
        <w:t xml:space="preserve">  </w:t>
      </w:r>
      <w:r w:rsidR="003930AA" w:rsidRPr="00CA5C2B">
        <w:rPr>
          <w:u w:val="single"/>
        </w:rPr>
        <w:t xml:space="preserve"> </w:t>
      </w:r>
      <w:r w:rsidR="003930AA" w:rsidRPr="00CA5C2B">
        <w:t xml:space="preserve">                                  </w:t>
      </w:r>
      <w:r w:rsidR="006663B7" w:rsidRPr="00CA5C2B">
        <w:t xml:space="preserve">    </w:t>
      </w:r>
      <w:r w:rsidR="003930AA" w:rsidRPr="00CA5C2B">
        <w:t xml:space="preserve">   </w:t>
      </w:r>
      <w:r w:rsidR="003930AA" w:rsidRPr="00CA5C2B">
        <w:rPr>
          <w:u w:val="single"/>
        </w:rPr>
        <w:t>с.</w:t>
      </w:r>
      <w:r w:rsidR="006663B7" w:rsidRPr="00CA5C2B">
        <w:rPr>
          <w:u w:val="single"/>
        </w:rPr>
        <w:t xml:space="preserve"> </w:t>
      </w:r>
      <w:proofErr w:type="spellStart"/>
      <w:r w:rsidR="003930AA" w:rsidRPr="00CA5C2B">
        <w:rPr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>муниципального образования «</w:t>
      </w:r>
      <w:proofErr w:type="spellStart"/>
      <w:r w:rsidR="00C36F0D">
        <w:rPr>
          <w:b/>
        </w:rPr>
        <w:t>Натырбовское</w:t>
      </w:r>
      <w:proofErr w:type="spellEnd"/>
      <w:r w:rsidR="00C36F0D">
        <w:rPr>
          <w:b/>
        </w:rPr>
        <w:t xml:space="preserve">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4570F8">
        <w:rPr>
          <w:b/>
        </w:rPr>
        <w:t>3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</w:t>
      </w:r>
      <w:proofErr w:type="spellStart"/>
      <w:r w:rsidR="00CA355F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586127" w:rsidRDefault="00C36F0D" w:rsidP="00CA355F">
      <w:pPr>
        <w:pStyle w:val="a5"/>
        <w:numPr>
          <w:ilvl w:val="0"/>
          <w:numId w:val="29"/>
        </w:numPr>
      </w:pPr>
      <w:r w:rsidRPr="00586127">
        <w:rPr>
          <w:bCs/>
        </w:rPr>
        <w:t xml:space="preserve">Утвердить муниципальную программу  </w:t>
      </w:r>
      <w:r w:rsidR="00CA355F" w:rsidRPr="00586127">
        <w:rPr>
          <w:bCs/>
        </w:rPr>
        <w:t>«</w:t>
      </w:r>
      <w:r w:rsidR="00CA355F" w:rsidRPr="00586127">
        <w:t>По профилактике правонарушений и обеспечению общественной безопасности  на территории муниципального образования «</w:t>
      </w:r>
      <w:proofErr w:type="spellStart"/>
      <w:r w:rsidR="00CA355F" w:rsidRPr="00586127">
        <w:t>Натырбовское</w:t>
      </w:r>
      <w:proofErr w:type="spellEnd"/>
      <w:r w:rsidR="00CA355F" w:rsidRPr="00586127">
        <w:t xml:space="preserve"> с</w:t>
      </w:r>
      <w:r w:rsidR="00431F0C" w:rsidRPr="00586127">
        <w:t>ельское поселение» на 20</w:t>
      </w:r>
      <w:r w:rsidR="006C18B6" w:rsidRPr="00586127">
        <w:t>2</w:t>
      </w:r>
      <w:r w:rsidR="004570F8">
        <w:t>3</w:t>
      </w:r>
      <w:r w:rsidR="006663B7" w:rsidRPr="00586127">
        <w:t xml:space="preserve"> год</w:t>
      </w:r>
      <w:r w:rsidR="00CA355F" w:rsidRPr="00586127">
        <w:t>»</w:t>
      </w:r>
    </w:p>
    <w:p w:rsidR="00C36F0D" w:rsidRPr="00586127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586127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586127" w:rsidRDefault="00C36F0D" w:rsidP="00AF20C1">
      <w:pPr>
        <w:ind w:firstLine="709"/>
        <w:jc w:val="both"/>
      </w:pPr>
      <w:r w:rsidRPr="00586127">
        <w:t>2</w:t>
      </w:r>
      <w:r w:rsidR="00AF20C1" w:rsidRPr="00586127">
        <w:t>.</w:t>
      </w:r>
      <w:r w:rsidR="007536E6" w:rsidRPr="00586127">
        <w:t xml:space="preserve"> </w:t>
      </w:r>
      <w:r w:rsidR="00AF20C1" w:rsidRPr="00586127">
        <w:t xml:space="preserve"> </w:t>
      </w:r>
      <w:r w:rsidR="007056CF" w:rsidRPr="00586127">
        <w:t xml:space="preserve"> </w:t>
      </w:r>
      <w:proofErr w:type="gramStart"/>
      <w:r w:rsidR="00AF20C1" w:rsidRPr="00586127">
        <w:t>Контроль за</w:t>
      </w:r>
      <w:proofErr w:type="gramEnd"/>
      <w:r w:rsidR="00AF20C1" w:rsidRPr="00586127">
        <w:t xml:space="preserve"> исполнением постановления оставляю за собой.</w:t>
      </w:r>
    </w:p>
    <w:p w:rsidR="00C36F0D" w:rsidRPr="00586127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586127">
        <w:rPr>
          <w:rFonts w:ascii="Times New Roman" w:hAnsi="Times New Roman" w:cs="Times New Roman"/>
          <w:sz w:val="24"/>
        </w:rPr>
        <w:t>3</w:t>
      </w:r>
      <w:r w:rsidR="007536E6" w:rsidRPr="00586127">
        <w:rPr>
          <w:rFonts w:ascii="Times New Roman" w:hAnsi="Times New Roman" w:cs="Times New Roman"/>
          <w:sz w:val="24"/>
        </w:rPr>
        <w:t xml:space="preserve">. </w:t>
      </w:r>
      <w:r w:rsidR="007536E6" w:rsidRPr="00586127">
        <w:rPr>
          <w:rFonts w:ascii="Times New Roman" w:hAnsi="Times New Roman" w:cs="Times New Roman"/>
          <w:b/>
          <w:sz w:val="24"/>
        </w:rPr>
        <w:t xml:space="preserve"> </w:t>
      </w:r>
      <w:r w:rsidR="007056CF" w:rsidRPr="00586127">
        <w:rPr>
          <w:rFonts w:ascii="Times New Roman" w:hAnsi="Times New Roman" w:cs="Times New Roman"/>
          <w:b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586127">
        <w:rPr>
          <w:rFonts w:ascii="Times New Roman" w:hAnsi="Times New Roman" w:cs="Times New Roman"/>
          <w:sz w:val="24"/>
        </w:rPr>
        <w:t>в</w:t>
      </w:r>
      <w:proofErr w:type="gramEnd"/>
      <w:r w:rsidR="009E519A" w:rsidRPr="00586127">
        <w:rPr>
          <w:rFonts w:ascii="Times New Roman" w:hAnsi="Times New Roman" w:cs="Times New Roman"/>
          <w:sz w:val="24"/>
        </w:rPr>
        <w:t xml:space="preserve"> </w:t>
      </w:r>
      <w:r w:rsidR="00C36F0D" w:rsidRPr="00586127">
        <w:rPr>
          <w:rFonts w:ascii="Times New Roman" w:hAnsi="Times New Roman" w:cs="Times New Roman"/>
          <w:sz w:val="24"/>
        </w:rPr>
        <w:t xml:space="preserve"> </w:t>
      </w:r>
    </w:p>
    <w:p w:rsidR="00C36F0D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</w:t>
      </w:r>
      <w:r w:rsidR="007536E6" w:rsidRPr="00586127">
        <w:rPr>
          <w:rFonts w:ascii="Times New Roman" w:hAnsi="Times New Roman" w:cs="Times New Roman"/>
          <w:sz w:val="24"/>
        </w:rPr>
        <w:t xml:space="preserve"> </w:t>
      </w:r>
      <w:r w:rsidR="003260F3" w:rsidRPr="00586127">
        <w:rPr>
          <w:rFonts w:ascii="Times New Roman" w:hAnsi="Times New Roman" w:cs="Times New Roman"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Pr="00586127">
        <w:rPr>
          <w:rFonts w:ascii="Times New Roman" w:hAnsi="Times New Roman" w:cs="Times New Roman"/>
          <w:sz w:val="24"/>
        </w:rPr>
        <w:t xml:space="preserve"> </w:t>
      </w:r>
    </w:p>
    <w:p w:rsidR="009E519A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 xml:space="preserve">администрации </w:t>
      </w:r>
      <w:r w:rsidR="003260F3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6127" w:rsidRDefault="003260F3" w:rsidP="003260F3">
      <w:pPr>
        <w:spacing w:before="45" w:after="105"/>
      </w:pPr>
      <w:r w:rsidRPr="00586127">
        <w:t xml:space="preserve">           </w:t>
      </w:r>
      <w:r w:rsidR="006B7894" w:rsidRPr="00586127">
        <w:t xml:space="preserve"> </w:t>
      </w:r>
      <w:r w:rsidR="00C36F0D" w:rsidRPr="00586127">
        <w:t>4</w:t>
      </w:r>
      <w:r w:rsidR="007536E6" w:rsidRPr="00586127">
        <w:t xml:space="preserve">. </w:t>
      </w:r>
      <w:r w:rsidR="007056CF" w:rsidRPr="00586127">
        <w:t xml:space="preserve">  </w:t>
      </w:r>
      <w:r w:rsidR="009E519A" w:rsidRPr="00586127">
        <w:t>Настоящее Постановление вступает в силу со дня его обнародования.</w:t>
      </w:r>
    </w:p>
    <w:p w:rsidR="009B7AD3" w:rsidRPr="00586127" w:rsidRDefault="009B7AD3" w:rsidP="003260F3"/>
    <w:p w:rsidR="009E519A" w:rsidRPr="00586127" w:rsidRDefault="009E519A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D803EC" w:rsidRPr="00586127" w:rsidRDefault="00D803EC" w:rsidP="00CF475C">
      <w:pPr>
        <w:spacing w:line="276" w:lineRule="auto"/>
        <w:jc w:val="both"/>
      </w:pPr>
    </w:p>
    <w:p w:rsidR="004570F8" w:rsidRPr="004E364E" w:rsidRDefault="004570F8" w:rsidP="004570F8">
      <w:r w:rsidRPr="004E364E">
        <w:t>Глава муниципального образования</w:t>
      </w:r>
    </w:p>
    <w:p w:rsidR="004570F8" w:rsidRPr="004E364E" w:rsidRDefault="004570F8" w:rsidP="004570F8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CA5C2B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 xml:space="preserve">» </w:t>
      </w:r>
      <w:r w:rsidR="00CA5C2B">
        <w:rPr>
          <w:sz w:val="20"/>
          <w:szCs w:val="20"/>
          <w:u w:val="single"/>
        </w:rPr>
        <w:t>дека</w:t>
      </w:r>
      <w:r w:rsidR="00586127">
        <w:rPr>
          <w:sz w:val="20"/>
          <w:szCs w:val="20"/>
          <w:u w:val="single"/>
        </w:rPr>
        <w:t>бря</w:t>
      </w:r>
      <w:r>
        <w:rPr>
          <w:sz w:val="20"/>
          <w:szCs w:val="20"/>
          <w:u w:val="single"/>
        </w:rPr>
        <w:t xml:space="preserve">  20</w:t>
      </w:r>
      <w:r w:rsidR="004F2A3F">
        <w:rPr>
          <w:sz w:val="20"/>
          <w:szCs w:val="20"/>
          <w:u w:val="single"/>
        </w:rPr>
        <w:t>2</w:t>
      </w:r>
      <w:r w:rsidR="004570F8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</w:t>
      </w:r>
      <w:r w:rsidR="00CA5C2B">
        <w:rPr>
          <w:sz w:val="20"/>
          <w:szCs w:val="20"/>
          <w:u w:val="single"/>
        </w:rPr>
        <w:t>38</w:t>
      </w:r>
      <w:r>
        <w:rPr>
          <w:sz w:val="20"/>
          <w:szCs w:val="20"/>
          <w:u w:val="single"/>
        </w:rPr>
        <w:t xml:space="preserve">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sz w:val="28"/>
          <w:szCs w:val="28"/>
        </w:rPr>
        <w:t>Натырбовское</w:t>
      </w:r>
      <w:proofErr w:type="spellEnd"/>
      <w:r>
        <w:rPr>
          <w:b/>
          <w:sz w:val="28"/>
          <w:szCs w:val="28"/>
        </w:rPr>
        <w:t xml:space="preserve"> сельское поселение» на 20</w:t>
      </w:r>
      <w:r w:rsidR="006C18B6">
        <w:rPr>
          <w:b/>
          <w:sz w:val="28"/>
          <w:szCs w:val="28"/>
        </w:rPr>
        <w:t>2</w:t>
      </w:r>
      <w:r w:rsidR="004570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771"/>
        <w:gridCol w:w="6517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4570F8">
            <w:pPr>
              <w:jc w:val="center"/>
            </w:pPr>
            <w:r w:rsidRPr="00DA46D1">
              <w:t>20</w:t>
            </w:r>
            <w:r w:rsidR="006C18B6">
              <w:t>2</w:t>
            </w:r>
            <w:r w:rsidR="004570F8">
              <w:t>3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DA46D1">
              <w:t>непрограммного</w:t>
            </w:r>
            <w:proofErr w:type="spellEnd"/>
            <w:r w:rsidRPr="00DA46D1">
              <w:t xml:space="preserve">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CA5C2B">
            <w:r w:rsidRPr="00DA46D1">
              <w:t>Постановление Главы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от </w:t>
            </w:r>
            <w:r w:rsidR="00CA5C2B">
              <w:t>«28»</w:t>
            </w:r>
            <w:r w:rsidR="00960053">
              <w:t xml:space="preserve"> </w:t>
            </w:r>
            <w:r w:rsidR="00CA5C2B">
              <w:t xml:space="preserve"> декаб</w:t>
            </w:r>
            <w:r w:rsidR="009035E1">
              <w:t>ря</w:t>
            </w:r>
            <w:r w:rsidRPr="00DA46D1">
              <w:t xml:space="preserve"> 20</w:t>
            </w:r>
            <w:r w:rsidR="004F2A3F">
              <w:t>2</w:t>
            </w:r>
            <w:r w:rsidR="004570F8">
              <w:t>2</w:t>
            </w:r>
            <w:r w:rsidRPr="00DA46D1">
              <w:t xml:space="preserve"> года </w:t>
            </w:r>
            <w:r w:rsidR="00CA5C2B">
              <w:t xml:space="preserve"> </w:t>
            </w:r>
            <w:r w:rsidRPr="00DA46D1">
              <w:t>№</w:t>
            </w:r>
            <w:r w:rsidR="00960053">
              <w:t xml:space="preserve"> </w:t>
            </w:r>
            <w:r w:rsidR="00CA5C2B">
              <w:t xml:space="preserve"> 38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9035E1">
            <w:pPr>
              <w:snapToGrid w:val="0"/>
              <w:rPr>
                <w:b/>
              </w:rPr>
            </w:pPr>
            <w:proofErr w:type="gramStart"/>
            <w:r w:rsidRPr="00DA46D1">
              <w:t>- укрепление правопорядка и общественной безопасности на территории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как необходимое условие соблюдения защиты прав и свобод жителей поселения;               </w:t>
            </w:r>
            <w:r w:rsidR="009035E1">
              <w:t xml:space="preserve">                          </w:t>
            </w:r>
            <w:r w:rsidRPr="00DA46D1">
              <w:t xml:space="preserve">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поселение»;</w:t>
            </w:r>
            <w:proofErr w:type="gramEnd"/>
            <w:r w:rsidRPr="00DA46D1">
              <w:t xml:space="preserve">         </w:t>
            </w:r>
            <w:r w:rsidR="009035E1">
              <w:t xml:space="preserve">                                          </w:t>
            </w:r>
            <w:r w:rsidRPr="00DA46D1">
              <w:t xml:space="preserve">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lastRenderedPageBreak/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BE6A79">
            <w:r w:rsidRPr="00DA46D1">
              <w:t>Средства бюджета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 – </w:t>
            </w:r>
            <w:r w:rsidR="00BE6A79">
              <w:t>1</w:t>
            </w:r>
            <w:r w:rsidR="006C18B6">
              <w:t>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>муниципальном образовании «</w:t>
      </w:r>
      <w:proofErr w:type="spellStart"/>
      <w:r w:rsidR="00EC2211" w:rsidRPr="00954C28">
        <w:t>Натырбовское</w:t>
      </w:r>
      <w:proofErr w:type="spellEnd"/>
      <w:r w:rsidR="00EC2211" w:rsidRPr="00954C28">
        <w:t xml:space="preserve">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</w:t>
      </w:r>
      <w:r w:rsidR="005F1047" w:rsidRPr="00954C28">
        <w:lastRenderedPageBreak/>
        <w:t>образования «</w:t>
      </w:r>
      <w:proofErr w:type="spellStart"/>
      <w:r w:rsidR="005F1047" w:rsidRPr="00954C28">
        <w:t>Натырбовское</w:t>
      </w:r>
      <w:proofErr w:type="spellEnd"/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BE6A79" w:rsidP="00F21E1F">
      <w:pPr>
        <w:jc w:val="both"/>
      </w:pPr>
      <w:r>
        <w:t xml:space="preserve">   </w:t>
      </w:r>
      <w:r w:rsidR="00CC094A"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</w:t>
      </w:r>
      <w:proofErr w:type="spellStart"/>
      <w:r w:rsidR="005F1047" w:rsidRPr="00954C28">
        <w:t>Натырбовское</w:t>
      </w:r>
      <w:proofErr w:type="spellEnd"/>
      <w:r w:rsidR="00CC094A" w:rsidRPr="00954C28">
        <w:t xml:space="preserve"> сельско</w:t>
      </w:r>
      <w:r w:rsidR="005F1047" w:rsidRPr="00954C28">
        <w:t>е</w:t>
      </w:r>
      <w:r w:rsidR="00CC094A" w:rsidRPr="00954C28">
        <w:t xml:space="preserve"> поселени</w:t>
      </w:r>
      <w:r w:rsidR="005F1047" w:rsidRPr="00954C28">
        <w:t xml:space="preserve">е» на </w:t>
      </w:r>
      <w:r w:rsidR="00431F0C" w:rsidRPr="00954C28">
        <w:t>20</w:t>
      </w:r>
      <w:r w:rsidR="004F2A3F">
        <w:t>2</w:t>
      </w:r>
      <w:r w:rsidR="004570F8">
        <w:t>2</w:t>
      </w:r>
      <w:r w:rsidR="00CC094A"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</w:t>
      </w:r>
      <w:proofErr w:type="spellStart"/>
      <w:r w:rsidR="005F1047" w:rsidRPr="00954C28">
        <w:t>Натырбов</w:t>
      </w:r>
      <w:r w:rsidR="00935DF5">
        <w:t>ское</w:t>
      </w:r>
      <w:proofErr w:type="spellEnd"/>
      <w:r w:rsidR="00935DF5">
        <w:t xml:space="preserve"> сельское поселение» на 20</w:t>
      </w:r>
      <w:r w:rsidR="004F2A3F">
        <w:t>2</w:t>
      </w:r>
      <w:r w:rsidR="004570F8">
        <w:t>2</w:t>
      </w:r>
      <w:r w:rsidR="003A5B83" w:rsidRPr="00954C28">
        <w:t xml:space="preserve"> </w:t>
      </w:r>
      <w:r w:rsidR="005F1047" w:rsidRPr="00954C28">
        <w:t>год</w:t>
      </w:r>
      <w:r w:rsidR="00CC094A" w:rsidRPr="00954C28">
        <w:t xml:space="preserve">», способствовали снижению отдельных показателей </w:t>
      </w:r>
      <w:proofErr w:type="gramStart"/>
      <w:r w:rsidR="00CC094A"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="00CC094A" w:rsidRPr="00954C28">
        <w:t xml:space="preserve"> </w:t>
      </w:r>
      <w:r w:rsidR="005F1047" w:rsidRPr="00954C28">
        <w:t>муниципального образования «</w:t>
      </w:r>
      <w:proofErr w:type="spellStart"/>
      <w:r w:rsidR="005F1047" w:rsidRPr="00954C28">
        <w:t>Натырбовское</w:t>
      </w:r>
      <w:proofErr w:type="spellEnd"/>
      <w:r w:rsidR="005F1047" w:rsidRPr="00954C28">
        <w:t xml:space="preserve"> сельское поселение»</w:t>
      </w:r>
      <w:r w:rsidR="00475E67" w:rsidRPr="00954C28">
        <w:t>.</w:t>
      </w:r>
    </w:p>
    <w:p w:rsidR="00CC094A" w:rsidRPr="00954C28" w:rsidRDefault="00C3250D" w:rsidP="00F21E1F">
      <w:pPr>
        <w:jc w:val="both"/>
      </w:pPr>
      <w:r>
        <w:t xml:space="preserve">    </w:t>
      </w:r>
      <w:r w:rsidR="00CC094A" w:rsidRPr="00954C28">
        <w:t xml:space="preserve">Проблемы </w:t>
      </w:r>
      <w:proofErr w:type="spellStart"/>
      <w:r w:rsidR="00CC094A" w:rsidRPr="00954C28">
        <w:t>табакокурения</w:t>
      </w:r>
      <w:proofErr w:type="spellEnd"/>
      <w:r w:rsidR="00CC094A"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Default="00CC094A" w:rsidP="00F21E1F">
      <w:pPr>
        <w:jc w:val="both"/>
      </w:pPr>
      <w:r w:rsidRPr="00954C28"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</w:t>
      </w:r>
      <w:proofErr w:type="spellStart"/>
      <w:r w:rsidRPr="00954C28">
        <w:t>досуговой</w:t>
      </w:r>
      <w:proofErr w:type="spellEnd"/>
      <w:r w:rsidRPr="00954C28">
        <w:t xml:space="preserve"> и внеурочной деятельности.</w:t>
      </w:r>
    </w:p>
    <w:p w:rsidR="00A85E07" w:rsidRPr="002E066B" w:rsidRDefault="00A85E07" w:rsidP="00A85E07">
      <w:pPr>
        <w:autoSpaceDE w:val="0"/>
        <w:ind w:left="-15"/>
        <w:jc w:val="both"/>
        <w:rPr>
          <w:rFonts w:ascii="Times New Roman CYR" w:eastAsia="Times New Roman CYR" w:hAnsi="Times New Roman CYR" w:cs="Times New Roman CYR"/>
        </w:rPr>
      </w:pPr>
      <w:r w:rsidRPr="002E066B">
        <w:rPr>
          <w:rFonts w:ascii="Times New Roman CYR" w:eastAsia="Times New Roman CYR" w:hAnsi="Times New Roman CYR" w:cs="Times New Roman CYR"/>
        </w:rPr>
        <w:tab/>
      </w:r>
      <w:r w:rsidR="00C3250D">
        <w:rPr>
          <w:rFonts w:ascii="Times New Roman CYR" w:eastAsia="Times New Roman CYR" w:hAnsi="Times New Roman CYR" w:cs="Times New Roman CYR"/>
        </w:rPr>
        <w:t xml:space="preserve">    </w:t>
      </w:r>
      <w:r w:rsidRPr="002E066B">
        <w:rPr>
          <w:rFonts w:ascii="Times New Roman CYR" w:eastAsia="Times New Roman CYR" w:hAnsi="Times New Roman CYR" w:cs="Times New Roman CYR"/>
        </w:rPr>
        <w:t>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2E066B">
        <w:rPr>
          <w:rFonts w:ascii="Times New Roman CYR" w:eastAsia="Times New Roman CYR" w:hAnsi="Times New Roman CYR" w:cs="Times New Roman CYR"/>
          <w:spacing w:val="-13"/>
        </w:rPr>
        <w:t xml:space="preserve"> </w:t>
      </w:r>
      <w:r w:rsidRPr="002E066B">
        <w:rPr>
          <w:rFonts w:ascii="Times New Roman CYR" w:eastAsia="Times New Roman CYR" w:hAnsi="Times New Roman CYR" w:cs="Times New Roman CYR"/>
        </w:rPr>
        <w:t>групп.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</w:t>
      </w:r>
      <w:proofErr w:type="spellStart"/>
      <w:r w:rsidR="00237C53" w:rsidRPr="00954C28">
        <w:t>Натырбовское</w:t>
      </w:r>
      <w:proofErr w:type="spellEnd"/>
      <w:r w:rsidR="00237C53" w:rsidRPr="00954C28">
        <w:t xml:space="preserve"> сельское поселение»</w:t>
      </w:r>
      <w:r w:rsidRPr="00954C28">
        <w:t>.</w:t>
      </w:r>
    </w:p>
    <w:p w:rsidR="00CC094A" w:rsidRDefault="00C3250D" w:rsidP="00F21E1F">
      <w:pPr>
        <w:jc w:val="both"/>
      </w:pPr>
      <w:r>
        <w:t xml:space="preserve">     </w:t>
      </w:r>
      <w:r w:rsidR="00CC094A"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85E07" w:rsidRDefault="00A85E07" w:rsidP="00A85E07">
      <w:pPr>
        <w:jc w:val="both"/>
      </w:pPr>
      <w:r w:rsidRPr="002E066B">
        <w:t xml:space="preserve">Ранняя профилактика начинается с публикаций, направленных на предупреждение преступлений и правонарушений, пропаганду здорового образа жизни, </w:t>
      </w:r>
      <w:proofErr w:type="spellStart"/>
      <w:r w:rsidRPr="002E066B">
        <w:t>антинаркотическую</w:t>
      </w:r>
      <w:proofErr w:type="spellEnd"/>
      <w:r w:rsidRPr="002E066B">
        <w:t xml:space="preserve"> пропаганду. Таких публикаций должно стать больше, для того,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A85E07" w:rsidRPr="002E066B" w:rsidRDefault="00A85E07" w:rsidP="00A85E07">
      <w:pPr>
        <w:ind w:firstLine="709"/>
        <w:jc w:val="both"/>
      </w:pPr>
      <w:r w:rsidRPr="002E066B">
        <w:t xml:space="preserve">Принятие и реализация профилактических мер, предусмотренных муниципальной программой позволит 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2E066B">
        <w:t>в следствии</w:t>
      </w:r>
      <w:proofErr w:type="gramEnd"/>
      <w:r w:rsidRPr="002E066B">
        <w:t xml:space="preserve">  оздоровления криминальной ситуации в сельско</w:t>
      </w:r>
      <w:r>
        <w:t>м</w:t>
      </w:r>
      <w:r w:rsidRPr="002E066B">
        <w:t xml:space="preserve"> поселени</w:t>
      </w:r>
      <w:r>
        <w:t>е</w:t>
      </w:r>
      <w:r w:rsidRPr="002E066B">
        <w:t>, а так же вовлечь общественность, в том числе молодежь, в профилактику преступности и ведению здорового образа жизни.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lastRenderedPageBreak/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>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3250D" w:rsidP="00F21E1F">
      <w:pPr>
        <w:jc w:val="both"/>
      </w:pPr>
      <w:r>
        <w:t xml:space="preserve"> </w:t>
      </w:r>
      <w:r w:rsidR="00CC094A" w:rsidRPr="00954C28">
        <w:t xml:space="preserve">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C3250D" w:rsidP="00F21E1F">
      <w:pPr>
        <w:jc w:val="both"/>
        <w:rPr>
          <w:sz w:val="22"/>
          <w:szCs w:val="22"/>
        </w:rPr>
      </w:pPr>
      <w:r>
        <w:t xml:space="preserve"> </w:t>
      </w:r>
      <w:r w:rsidR="00900C3A" w:rsidRPr="00954C28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</w:r>
      <w:r w:rsidR="00900C3A"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BE6A79" w:rsidRDefault="00BE6A79" w:rsidP="00F21E1F">
      <w:pPr>
        <w:jc w:val="both"/>
        <w:rPr>
          <w:rFonts w:asciiTheme="minorHAnsi" w:hAnsiTheme="minorHAnsi" w:cstheme="minorBidi"/>
          <w:b/>
        </w:rPr>
      </w:pPr>
      <w:r>
        <w:rPr>
          <w:b/>
        </w:rPr>
        <w:t xml:space="preserve">                    </w:t>
      </w:r>
      <w:r w:rsidR="00CC094A" w:rsidRPr="00BE6A79">
        <w:rPr>
          <w:b/>
        </w:rPr>
        <w:t>Ожидаемые результаты реализации Программы.</w:t>
      </w:r>
    </w:p>
    <w:p w:rsidR="00CC094A" w:rsidRPr="00954C28" w:rsidRDefault="00CC094A" w:rsidP="00900C3A"/>
    <w:p w:rsidR="00CC094A" w:rsidRPr="00BE6A79" w:rsidRDefault="00CC094A" w:rsidP="00C3250D">
      <w:r w:rsidRPr="00BE6A79">
        <w:t>Реализация программных мероприятий позволит:</w:t>
      </w: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</w:t>
      </w:r>
      <w:proofErr w:type="spellStart"/>
      <w:r w:rsidR="00E52387" w:rsidRPr="00954C28">
        <w:t>Натырбовское</w:t>
      </w:r>
      <w:proofErr w:type="spellEnd"/>
      <w:r w:rsidR="00E52387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</w:t>
      </w:r>
      <w:proofErr w:type="spellStart"/>
      <w:r w:rsidR="00E52387" w:rsidRPr="00954C28">
        <w:t>Натырбовское</w:t>
      </w:r>
      <w:proofErr w:type="spellEnd"/>
      <w:r w:rsidR="00E52387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C3250D"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наркотиками и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4570F8">
        <w:rPr>
          <w:rFonts w:ascii="Times New Roman CYR" w:hAnsi="Times New Roman CYR" w:cs="Times New Roman CYR"/>
        </w:rPr>
        <w:t>3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C3250D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</w:t>
      </w:r>
      <w:proofErr w:type="spellStart"/>
      <w:r w:rsidRPr="00954C28">
        <w:t>социокультурных</w:t>
      </w:r>
      <w:proofErr w:type="spellEnd"/>
      <w:r w:rsidRPr="00954C28">
        <w:t xml:space="preserve">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 xml:space="preserve">- формирование единого информационного пространства для пропаганды и  внедрения </w:t>
      </w:r>
      <w:proofErr w:type="spellStart"/>
      <w:r w:rsidRPr="00954C28">
        <w:t>социокультурных</w:t>
      </w:r>
      <w:proofErr w:type="spellEnd"/>
      <w:r w:rsidRPr="00954C28">
        <w:t xml:space="preserve">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3250D" w:rsidP="00900C3A">
      <w:r>
        <w:t xml:space="preserve">        </w:t>
      </w:r>
      <w:r w:rsidR="00CC094A"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900C3A"/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Pr="00954C28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Комплекс мероприятий и финансовое обеспечение</w:t>
      </w: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 xml:space="preserve"> реализации программы</w:t>
      </w:r>
      <w:r w:rsidR="001B7C18" w:rsidRPr="001B7C18">
        <w:rPr>
          <w:b/>
          <w:sz w:val="28"/>
          <w:szCs w:val="28"/>
        </w:rPr>
        <w:t xml:space="preserve"> на 202</w:t>
      </w:r>
      <w:r w:rsidR="004570F8">
        <w:rPr>
          <w:b/>
          <w:sz w:val="28"/>
          <w:szCs w:val="28"/>
        </w:rPr>
        <w:t>3</w:t>
      </w:r>
      <w:r w:rsidR="001B7C18" w:rsidRPr="001B7C18">
        <w:rPr>
          <w:b/>
          <w:sz w:val="28"/>
          <w:szCs w:val="28"/>
        </w:rPr>
        <w:t xml:space="preserve"> год  по профилактике   правонарушений и обеспечению общественной безопасности</w:t>
      </w:r>
      <w:r w:rsidR="001B7C18" w:rsidRPr="001B7C18">
        <w:rPr>
          <w:sz w:val="28"/>
          <w:szCs w:val="28"/>
        </w:rPr>
        <w:t xml:space="preserve">  </w:t>
      </w:r>
      <w:r w:rsidR="001B7C18">
        <w:rPr>
          <w:sz w:val="28"/>
          <w:szCs w:val="28"/>
        </w:rPr>
        <w:t xml:space="preserve">             </w:t>
      </w:r>
      <w:r w:rsidR="001B7C18" w:rsidRPr="001B7C18">
        <w:rPr>
          <w:b/>
          <w:sz w:val="28"/>
          <w:szCs w:val="28"/>
        </w:rPr>
        <w:t xml:space="preserve">на территории  муниципального образования </w:t>
      </w:r>
    </w:p>
    <w:p w:rsidR="00CC094A" w:rsidRPr="001B7C18" w:rsidRDefault="001B7C18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«</w:t>
      </w:r>
      <w:proofErr w:type="spellStart"/>
      <w:r w:rsidRPr="001B7C18">
        <w:rPr>
          <w:b/>
          <w:sz w:val="28"/>
          <w:szCs w:val="28"/>
        </w:rPr>
        <w:t>Натырбовское</w:t>
      </w:r>
      <w:proofErr w:type="spellEnd"/>
      <w:r w:rsidRPr="001B7C18">
        <w:rPr>
          <w:b/>
          <w:sz w:val="28"/>
          <w:szCs w:val="28"/>
        </w:rPr>
        <w:t xml:space="preserve"> сельское поселение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855"/>
        <w:gridCol w:w="1417"/>
        <w:gridCol w:w="1418"/>
        <w:gridCol w:w="2242"/>
        <w:gridCol w:w="17"/>
      </w:tblGrid>
      <w:tr w:rsidR="00D5526D" w:rsidRPr="00954C28" w:rsidTr="008F403D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spellStart"/>
            <w:proofErr w:type="gramStart"/>
            <w:r w:rsidRPr="00954C28">
              <w:t>п</w:t>
            </w:r>
            <w:proofErr w:type="spellEnd"/>
            <w:proofErr w:type="gramEnd"/>
            <w:r w:rsidRPr="00954C28">
              <w:t>/</w:t>
            </w:r>
            <w:proofErr w:type="spellStart"/>
            <w:r w:rsidRPr="00954C28">
              <w:t>п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4570F8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4570F8">
              <w:t>3</w:t>
            </w:r>
            <w:r w:rsidR="00F21E1F"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1B7C18" w:rsidTr="008F403D">
        <w:trPr>
          <w:trHeight w:val="2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B7C18">
            <w:pPr>
              <w:spacing w:after="200"/>
            </w:pPr>
            <w:r w:rsidRPr="001B7C1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1B7C18" w:rsidP="004570F8">
            <w:pPr>
              <w:spacing w:after="200" w:line="360" w:lineRule="auto"/>
              <w:jc w:val="center"/>
            </w:pPr>
            <w:r w:rsidRPr="001B7C18">
              <w:t>апрель</w:t>
            </w:r>
            <w:r w:rsidR="00D5526D" w:rsidRPr="001B7C18">
              <w:t xml:space="preserve"> 20</w:t>
            </w:r>
            <w:r w:rsidR="006C18B6" w:rsidRPr="001B7C18">
              <w:t>2</w:t>
            </w:r>
            <w:r w:rsidR="004570F8">
              <w:t>3</w:t>
            </w:r>
            <w:r w:rsidR="00D5526D" w:rsidRPr="001B7C18">
              <w:t xml:space="preserve"> 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8F403D">
        <w:trPr>
          <w:trHeight w:val="239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D3627">
            <w:pPr>
              <w:spacing w:line="360" w:lineRule="auto"/>
            </w:pPr>
            <w:r w:rsidRPr="001B7C18"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>
            <w:pPr>
              <w:spacing w:after="200" w:line="360" w:lineRule="auto"/>
              <w:jc w:val="center"/>
            </w:pPr>
          </w:p>
          <w:p w:rsidR="008F403D" w:rsidRPr="001B7C18" w:rsidRDefault="008F403D" w:rsidP="000D798A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570F8">
            <w:pPr>
              <w:spacing w:line="360" w:lineRule="auto"/>
              <w:jc w:val="center"/>
            </w:pPr>
            <w:r w:rsidRPr="001B7C18">
              <w:t>В течение 202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1C20D8">
            <w:r w:rsidRPr="001B7C18">
              <w:t xml:space="preserve">                  </w:t>
            </w:r>
          </w:p>
          <w:p w:rsidR="008F403D" w:rsidRPr="001B7C18" w:rsidRDefault="008F403D" w:rsidP="008F403D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523CA1">
        <w:trPr>
          <w:trHeight w:val="27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963BE">
            <w:pPr>
              <w:spacing w:line="360" w:lineRule="auto"/>
            </w:pPr>
            <w:r w:rsidRPr="001B7C18">
              <w:t>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5304F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570F8">
            <w:pPr>
              <w:spacing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8F403D">
            <w:r w:rsidRPr="001B7C18">
              <w:t xml:space="preserve">                                               </w:t>
            </w:r>
          </w:p>
          <w:p w:rsidR="008F403D" w:rsidRPr="001B7C18" w:rsidRDefault="008F403D" w:rsidP="006E578A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</w:t>
            </w:r>
          </w:p>
        </w:tc>
      </w:tr>
      <w:tr w:rsidR="00D5526D" w:rsidRPr="001B7C18" w:rsidTr="008F403D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Реализация   комплексных мер  по обеспечению миграционного учета и режима пребывания иностранных граждан, прибывающих  на территорию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  поселение»;   МВД</w:t>
            </w:r>
          </w:p>
          <w:p w:rsidR="00D5526D" w:rsidRPr="001B7C18" w:rsidRDefault="00D5526D" w:rsidP="001C20D8">
            <w:r w:rsidRPr="001B7C18">
              <w:t xml:space="preserve">Управление Федеральной миграционной службы. 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lastRenderedPageBreak/>
              <w:t>5.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 xml:space="preserve">Анализ, обобщение и внедрение опыта проводимой в </w:t>
            </w:r>
            <w:proofErr w:type="spellStart"/>
            <w:r w:rsidRPr="001B7C18">
              <w:t>Кошехабльском</w:t>
            </w:r>
            <w:proofErr w:type="spellEnd"/>
            <w:r w:rsidRPr="001B7C1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line="360" w:lineRule="auto"/>
              <w:jc w:val="center"/>
            </w:pPr>
            <w:r w:rsidRPr="001B7C18">
              <w:t>Ма</w:t>
            </w:r>
            <w:proofErr w:type="gramStart"/>
            <w:r w:rsidRPr="001B7C18">
              <w:t>й-</w:t>
            </w:r>
            <w:proofErr w:type="gramEnd"/>
            <w:r w:rsidRPr="001B7C18">
              <w:t xml:space="preserve"> июнь</w:t>
            </w:r>
          </w:p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 xml:space="preserve">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</w:t>
            </w:r>
            <w:r w:rsidR="004543C4"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</w:t>
            </w:r>
          </w:p>
          <w:p w:rsidR="00D5526D" w:rsidRPr="001B7C18" w:rsidRDefault="00D5526D" w:rsidP="001C20D8">
            <w:pPr>
              <w:spacing w:after="200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6.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r w:rsidRPr="001B7C18">
              <w:t xml:space="preserve">Организация проведения отчетов участковых уполномоченных милиции </w:t>
            </w:r>
          </w:p>
          <w:p w:rsidR="00D5526D" w:rsidRPr="001B7C18" w:rsidRDefault="00D5526D" w:rsidP="001C20D8">
            <w:r w:rsidRPr="001B7C18">
              <w:t>перед  населением</w:t>
            </w:r>
          </w:p>
          <w:p w:rsidR="00D5526D" w:rsidRPr="001B7C18" w:rsidRDefault="00D5526D" w:rsidP="001C20D8">
            <w:pPr>
              <w:spacing w:after="200"/>
            </w:pPr>
            <w:r w:rsidRPr="001B7C1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="004543C4" w:rsidRPr="001B7C18">
              <w:t xml:space="preserve"> г</w:t>
            </w:r>
            <w:r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7.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Газета «</w:t>
            </w:r>
            <w:proofErr w:type="spellStart"/>
            <w:r w:rsidRPr="001B7C18">
              <w:t>Кошехабльские</w:t>
            </w:r>
            <w:proofErr w:type="spellEnd"/>
            <w:r w:rsidRPr="001B7C18">
              <w:t xml:space="preserve"> вести»</w:t>
            </w: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8.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6C18B6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Руководство образовательных учреждений,</w:t>
            </w:r>
          </w:p>
          <w:p w:rsidR="00D5526D" w:rsidRPr="001B7C18" w:rsidRDefault="00D5526D" w:rsidP="00F159B2">
            <w:pPr>
              <w:spacing w:after="200"/>
            </w:pPr>
            <w:r w:rsidRPr="001B7C18">
              <w:t>Сельские СДК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Проведение тематических уроков в образовательных учреждениях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  по повышению правосознания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Общеобразовательные школы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  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Организация взаимодействия администрации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  с органами внутренних дел, ФСБ, МЧС по вопросу координации действий  по укреплению правопорядка и </w:t>
            </w:r>
            <w:r w:rsidRPr="001B7C18">
              <w:lastRenderedPageBreak/>
              <w:t>общественной безопасности</w:t>
            </w:r>
          </w:p>
          <w:p w:rsidR="00150798" w:rsidRPr="001B7C18" w:rsidRDefault="00150798" w:rsidP="00F159B2">
            <w:pPr>
              <w:spacing w:after="2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lastRenderedPageBreak/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библиотеки </w:t>
            </w:r>
            <w:proofErr w:type="spellStart"/>
            <w:r w:rsidRPr="001B7C18">
              <w:t>с</w:t>
            </w:r>
            <w:proofErr w:type="gramStart"/>
            <w:r w:rsidRPr="001B7C18">
              <w:t>.Н</w:t>
            </w:r>
            <w:proofErr w:type="gramEnd"/>
            <w:r w:rsidRPr="001B7C18">
              <w:t>атырбово</w:t>
            </w:r>
            <w:proofErr w:type="spellEnd"/>
            <w:r w:rsidRPr="001B7C18">
              <w:t xml:space="preserve"> и х. </w:t>
            </w:r>
            <w:proofErr w:type="spellStart"/>
            <w:r w:rsidRPr="001B7C18">
              <w:t>Казенно-Кужорский</w:t>
            </w:r>
            <w:proofErr w:type="spellEnd"/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1B7C18">
              <w:t xml:space="preserve"> ,</w:t>
            </w:r>
            <w:proofErr w:type="gramEnd"/>
            <w:r w:rsidRPr="001B7C18">
              <w:t xml:space="preserve"> воспитания взаимоуважения, гражданственности и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4570F8">
              <w:t>3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 руководство образовательных учреждений, сельские СДК</w:t>
            </w:r>
          </w:p>
        </w:tc>
      </w:tr>
      <w:tr w:rsidR="00153BAF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B20AD0" w:rsidP="00BC081F">
            <w:pPr>
              <w:suppressAutoHyphens/>
              <w:spacing w:line="360" w:lineRule="auto"/>
            </w:pPr>
            <w:r>
              <w:t>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BC081F">
            <w:pPr>
              <w:suppressAutoHyphens/>
            </w:pPr>
            <w:r w:rsidRPr="00F442CA">
              <w:rPr>
                <w:color w:val="333333"/>
                <w:shd w:val="clear" w:color="auto" w:fill="FFFFFF"/>
              </w:rPr>
              <w:t>Размещение  и постоянное обновление на информационных стендах образовательных организаций памяток для детей и родителей о том, как не стать жертвой преступления и что делать, если это произошло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1B7C18" w:rsidRDefault="00153BAF" w:rsidP="004570F8">
            <w:pPr>
              <w:suppressAutoHyphens/>
              <w:spacing w:line="360" w:lineRule="auto"/>
              <w:jc w:val="center"/>
            </w:pPr>
            <w:r w:rsidRPr="001B7C18">
              <w:t>В течение 202</w:t>
            </w:r>
            <w:r>
              <w:t>3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8F403D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3BAF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B20AD0" w:rsidP="00BC081F">
            <w:pPr>
              <w:suppressAutoHyphens/>
              <w:spacing w:line="360" w:lineRule="auto"/>
            </w:pPr>
            <w:r>
              <w:t>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F442CA" w:rsidRDefault="00153BAF" w:rsidP="00BC081F">
            <w:pPr>
              <w:suppressAutoHyphens/>
              <w:rPr>
                <w:color w:val="333333"/>
                <w:shd w:val="clear" w:color="auto" w:fill="FFFFFF"/>
              </w:rPr>
            </w:pPr>
            <w:r w:rsidRPr="00F442CA">
              <w:rPr>
                <w:color w:val="333333"/>
                <w:shd w:val="clear" w:color="auto" w:fill="FFFFFF"/>
              </w:rPr>
              <w:t xml:space="preserve">Выявление и постановка на учет семей, в которых родители ненадлежащим образом исполняют </w:t>
            </w:r>
            <w:r w:rsidRPr="00F442CA">
              <w:rPr>
                <w:color w:val="333333"/>
                <w:shd w:val="clear" w:color="auto" w:fill="FFFFFF"/>
              </w:rPr>
              <w:lastRenderedPageBreak/>
              <w:t>родительские обязанности по воспитанию, содержанию и развитию детей и жестоко обращаются с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5807AB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1B7C18" w:rsidRDefault="00153BAF" w:rsidP="005807AB">
            <w:pPr>
              <w:suppressAutoHyphens/>
              <w:spacing w:line="360" w:lineRule="auto"/>
              <w:jc w:val="center"/>
            </w:pPr>
            <w:r w:rsidRPr="001B7C18">
              <w:t>В течение 202</w:t>
            </w:r>
            <w:r>
              <w:t>3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5807AB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</w:t>
            </w:r>
            <w:r w:rsidRPr="001B7C18">
              <w:lastRenderedPageBreak/>
              <w:t>поселение»</w:t>
            </w:r>
          </w:p>
        </w:tc>
      </w:tr>
      <w:tr w:rsidR="00153BAF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B20AD0" w:rsidP="00BC081F">
            <w:pPr>
              <w:suppressAutoHyphens/>
              <w:spacing w:line="360" w:lineRule="auto"/>
            </w:pPr>
            <w:r>
              <w:lastRenderedPageBreak/>
              <w:t>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F442CA" w:rsidRDefault="00153BAF" w:rsidP="00BC081F">
            <w:pPr>
              <w:suppressAutoHyphens/>
              <w:rPr>
                <w:color w:val="333333"/>
                <w:shd w:val="clear" w:color="auto" w:fill="FFFFFF"/>
              </w:rPr>
            </w:pPr>
            <w:r w:rsidRPr="00F442CA">
              <w:rPr>
                <w:color w:val="333333"/>
                <w:shd w:val="clear" w:color="auto" w:fill="FFFFFF"/>
              </w:rPr>
              <w:t>Проведение разъяснительной работы среди работников образовательных организаций по их действиям при выявлении фактов жестокого обращения с несовершеннолетними, неисполнения законными представителями несовершеннолетних своих обязанностей, уклонения от воспитания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1B7C18" w:rsidRDefault="00153BAF" w:rsidP="005807AB">
            <w:pPr>
              <w:suppressAutoHyphens/>
              <w:spacing w:line="360" w:lineRule="auto"/>
              <w:jc w:val="center"/>
            </w:pPr>
            <w:r w:rsidRPr="001B7C18">
              <w:t>В течение 202</w:t>
            </w:r>
            <w:r>
              <w:t>3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5807AB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B20AD0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D0" w:rsidRPr="001B7C18" w:rsidRDefault="00B20AD0" w:rsidP="00BC081F">
            <w:pPr>
              <w:suppressAutoHyphens/>
              <w:spacing w:line="360" w:lineRule="auto"/>
            </w:pPr>
            <w:r>
              <w:t>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D0" w:rsidRPr="00F442CA" w:rsidRDefault="00B20AD0" w:rsidP="00BC081F">
            <w:pPr>
              <w:suppressAutoHyphens/>
              <w:rPr>
                <w:color w:val="333333"/>
                <w:shd w:val="clear" w:color="auto" w:fill="FFFFFF"/>
              </w:rPr>
            </w:pPr>
            <w:r w:rsidRPr="00B26727">
              <w:t>Ежегодно с учетом складывающейся оперативной обстановки на улицах и в других общественных местах проводить обследование освещения улиц и других общественных мест</w:t>
            </w:r>
            <w:r>
              <w:t>. В местах массового пребывания людей проверять работу видеокамер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D0" w:rsidRPr="001B7C18" w:rsidRDefault="00B20AD0" w:rsidP="005807AB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0" w:rsidRPr="001B7C18" w:rsidRDefault="00B20AD0" w:rsidP="005807AB">
            <w:pPr>
              <w:suppressAutoHyphens/>
              <w:spacing w:line="360" w:lineRule="auto"/>
              <w:jc w:val="center"/>
            </w:pPr>
            <w:r w:rsidRPr="001B7C18">
              <w:t>В течение 202</w:t>
            </w:r>
            <w:r>
              <w:t>3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D0" w:rsidRPr="001B7C18" w:rsidRDefault="00B20AD0" w:rsidP="005807AB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094870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20AD0">
            <w:pPr>
              <w:suppressAutoHyphens/>
              <w:spacing w:line="360" w:lineRule="auto"/>
            </w:pPr>
            <w:r w:rsidRPr="001B7C18">
              <w:t>1</w:t>
            </w:r>
            <w:r w:rsidR="00B20AD0"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</w:pPr>
            <w:r w:rsidRPr="001B7C18">
              <w:t xml:space="preserve">Установка </w:t>
            </w:r>
            <w:r w:rsidR="00AC6D7D" w:rsidRPr="001B7C18">
              <w:t xml:space="preserve">в общественных местах систем </w:t>
            </w:r>
            <w:bookmarkStart w:id="0" w:name="_GoBack"/>
            <w:bookmarkEnd w:id="0"/>
            <w:r w:rsidRPr="001B7C18">
              <w:t>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2365CD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94870" w:rsidRPr="001B7C18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4570F8">
            <w:pPr>
              <w:suppressAutoHyphens/>
              <w:spacing w:line="360" w:lineRule="auto"/>
              <w:jc w:val="center"/>
            </w:pPr>
            <w:r w:rsidRPr="001B7C18">
              <w:t>В первом полугодии 202</w:t>
            </w:r>
            <w:r w:rsidR="004570F8">
              <w:t>3</w:t>
            </w:r>
            <w:r w:rsidRPr="001B7C18"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8F403D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20AD0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</w:t>
            </w:r>
            <w:r w:rsidR="00B20AD0"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1B7C18" w:rsidRDefault="00AF20C1" w:rsidP="00CC094A">
      <w:pPr>
        <w:shd w:val="clear" w:color="auto" w:fill="FFFFFF"/>
        <w:spacing w:line="317" w:lineRule="exact"/>
        <w:ind w:left="24"/>
      </w:pPr>
    </w:p>
    <w:sectPr w:rsidR="00AF20C1" w:rsidRPr="001B7C18" w:rsidSect="00F21E1F">
      <w:headerReference w:type="even" r:id="rId9"/>
      <w:headerReference w:type="default" r:id="rId10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28" w:rsidRDefault="00014328" w:rsidP="00121753">
      <w:r>
        <w:separator/>
      </w:r>
    </w:p>
  </w:endnote>
  <w:endnote w:type="continuationSeparator" w:id="0">
    <w:p w:rsidR="00014328" w:rsidRDefault="00014328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28" w:rsidRDefault="00014328" w:rsidP="00121753">
      <w:r>
        <w:separator/>
      </w:r>
    </w:p>
  </w:footnote>
  <w:footnote w:type="continuationSeparator" w:id="0">
    <w:p w:rsidR="00014328" w:rsidRDefault="00014328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52506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328"/>
    <w:rsid w:val="000208C4"/>
    <w:rsid w:val="00026CD2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3BAF"/>
    <w:rsid w:val="00157B4C"/>
    <w:rsid w:val="001624EE"/>
    <w:rsid w:val="00166906"/>
    <w:rsid w:val="0018274B"/>
    <w:rsid w:val="001A2E29"/>
    <w:rsid w:val="001A6940"/>
    <w:rsid w:val="001B101C"/>
    <w:rsid w:val="001B5A65"/>
    <w:rsid w:val="001B7C18"/>
    <w:rsid w:val="001C20D8"/>
    <w:rsid w:val="001D478D"/>
    <w:rsid w:val="001E09D3"/>
    <w:rsid w:val="001F24A8"/>
    <w:rsid w:val="00201E9F"/>
    <w:rsid w:val="00215670"/>
    <w:rsid w:val="002362F9"/>
    <w:rsid w:val="002365CD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2E6F8F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54E74"/>
    <w:rsid w:val="004570F8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2A86"/>
    <w:rsid w:val="004D6288"/>
    <w:rsid w:val="004E2053"/>
    <w:rsid w:val="004F2A3F"/>
    <w:rsid w:val="005044F1"/>
    <w:rsid w:val="005045BE"/>
    <w:rsid w:val="00504F4E"/>
    <w:rsid w:val="00505E2B"/>
    <w:rsid w:val="00524DB7"/>
    <w:rsid w:val="00525062"/>
    <w:rsid w:val="00531C19"/>
    <w:rsid w:val="00586127"/>
    <w:rsid w:val="00590881"/>
    <w:rsid w:val="00597690"/>
    <w:rsid w:val="005A2510"/>
    <w:rsid w:val="005A4344"/>
    <w:rsid w:val="005C3BE9"/>
    <w:rsid w:val="005E2340"/>
    <w:rsid w:val="005E5FA1"/>
    <w:rsid w:val="005F1047"/>
    <w:rsid w:val="005F5020"/>
    <w:rsid w:val="00602FC5"/>
    <w:rsid w:val="0060722B"/>
    <w:rsid w:val="0061094A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6690"/>
    <w:rsid w:val="00781198"/>
    <w:rsid w:val="00782C41"/>
    <w:rsid w:val="007934D9"/>
    <w:rsid w:val="0079623A"/>
    <w:rsid w:val="007B5FC5"/>
    <w:rsid w:val="007C0562"/>
    <w:rsid w:val="007E51EE"/>
    <w:rsid w:val="00801977"/>
    <w:rsid w:val="0081200B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8F403D"/>
    <w:rsid w:val="00900C3A"/>
    <w:rsid w:val="009035E1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87A10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2B51"/>
    <w:rsid w:val="00A74C77"/>
    <w:rsid w:val="00A847FE"/>
    <w:rsid w:val="00A85E07"/>
    <w:rsid w:val="00AA20DB"/>
    <w:rsid w:val="00AA3B12"/>
    <w:rsid w:val="00AB26EA"/>
    <w:rsid w:val="00AC13BD"/>
    <w:rsid w:val="00AC6D7D"/>
    <w:rsid w:val="00AF20C1"/>
    <w:rsid w:val="00B039AF"/>
    <w:rsid w:val="00B15577"/>
    <w:rsid w:val="00B20AD0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BE6A79"/>
    <w:rsid w:val="00C3250D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5C2B"/>
    <w:rsid w:val="00CB4F08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C3059"/>
    <w:rsid w:val="00DD4E89"/>
    <w:rsid w:val="00DF59C4"/>
    <w:rsid w:val="00DF6C92"/>
    <w:rsid w:val="00E05A78"/>
    <w:rsid w:val="00E1473A"/>
    <w:rsid w:val="00E148C6"/>
    <w:rsid w:val="00E24EFA"/>
    <w:rsid w:val="00E35C92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E747-CCC1-4384-9C1D-F72EB5EC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2022-12-19T06:56:00Z</cp:lastPrinted>
  <dcterms:created xsi:type="dcterms:W3CDTF">2022-12-13T09:40:00Z</dcterms:created>
  <dcterms:modified xsi:type="dcterms:W3CDTF">2022-12-19T06:56:00Z</dcterms:modified>
</cp:coreProperties>
</file>